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665"/>
        <w:gridCol w:w="1035"/>
        <w:gridCol w:w="3870"/>
        <w:gridCol w:w="2340"/>
        <w:gridCol w:w="1785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3683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 w:cs="宋体"/>
                <w:kern w:val="0"/>
                <w:sz w:val="40"/>
                <w:szCs w:val="40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附件1：</w:t>
            </w:r>
            <w:bookmarkStart w:id="0" w:name="_GoBack"/>
            <w:bookmarkEnd w:id="0"/>
          </w:p>
          <w:p>
            <w:pPr>
              <w:widowControl/>
              <w:jc w:val="center"/>
              <w:rPr>
                <w:rFonts w:ascii="华文中宋" w:hAnsi="华文中宋" w:eastAsia="华文中宋" w:cs="宋体"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</w:rPr>
              <w:t>东凤镇</w:t>
            </w:r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  <w:lang w:val="en-US" w:eastAsia="zh-CN"/>
              </w:rPr>
              <w:t>公安分局</w:t>
            </w:r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</w:rPr>
              <w:t>雇员招聘岗位表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Courier New" w:hAnsi="Courier New" w:eastAsia="宋体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招聘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岗位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8"/>
                <w:szCs w:val="28"/>
              </w:rPr>
              <w:t>聘用人数</w:t>
            </w:r>
          </w:p>
        </w:tc>
        <w:tc>
          <w:tcPr>
            <w:tcW w:w="38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</w:rPr>
              <w:t>应聘条件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  <w:lang w:eastAsia="zh-CN"/>
              </w:rPr>
              <w:t>报名地址</w:t>
            </w:r>
          </w:p>
        </w:tc>
        <w:tc>
          <w:tcPr>
            <w:tcW w:w="1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  <w:lang w:eastAsia="zh-CN"/>
              </w:rPr>
              <w:t>联系人、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Courier New" w:hAnsi="Courier New" w:eastAsia="宋体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169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公安分局</w:t>
            </w:r>
          </w:p>
        </w:tc>
        <w:tc>
          <w:tcPr>
            <w:tcW w:w="1665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普通雇员</w:t>
            </w:r>
          </w:p>
        </w:tc>
        <w:tc>
          <w:tcPr>
            <w:tcW w:w="1035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870" w:type="dxa"/>
            <w:shd w:val="clear" w:color="auto" w:fill="FFFFFF"/>
            <w:noWrap w:val="0"/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35周岁以下，全日制本科以上学历，汉语言文学、文秘和法律专业，有上述相关工作经历的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学历要求可放宽至本科以上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适合男性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。</w:t>
            </w:r>
          </w:p>
        </w:tc>
        <w:tc>
          <w:tcPr>
            <w:tcW w:w="2340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中山市东凤镇凤翔大道66号公安分局二楼政工监督室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785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梁警官0760-23189304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邮箱dffjzg@163.com</w:t>
            </w:r>
          </w:p>
        </w:tc>
        <w:tc>
          <w:tcPr>
            <w:tcW w:w="1298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需值班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169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665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特岗雇员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铁骑队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35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870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30周岁以下，男性，身高1.75米以上，裸眼视力4.9以上，高中或中专以上学历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持有E牌机动车驾驶执照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退伍军人优先考虑。</w:t>
            </w:r>
          </w:p>
        </w:tc>
        <w:tc>
          <w:tcPr>
            <w:tcW w:w="2340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785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8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169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665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特岗雇员</w:t>
            </w:r>
          </w:p>
        </w:tc>
        <w:tc>
          <w:tcPr>
            <w:tcW w:w="1035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870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38周岁以下，男性，身高1.65米以上，高中或中专以上学历，退伍军人优先。</w:t>
            </w:r>
          </w:p>
        </w:tc>
        <w:tc>
          <w:tcPr>
            <w:tcW w:w="2340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785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8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需值夜班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6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2021-06-18T13:20:04Z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920021F62FE9456E819FFC7FE9B89087</vt:lpwstr>
  </property>
</Properties>
</file>