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eastAsia="方正仿宋_GBK"/>
          <w:color w:val="000000"/>
          <w:sz w:val="32"/>
          <w:szCs w:val="40"/>
        </w:rPr>
      </w:pPr>
      <w:r>
        <w:rPr>
          <w:rFonts w:eastAsia="方正仿宋_GBK"/>
          <w:color w:val="000000"/>
          <w:sz w:val="32"/>
          <w:szCs w:val="40"/>
        </w:rPr>
        <w:t>附件2</w:t>
      </w:r>
      <w:r>
        <w:rPr>
          <w:rFonts w:hint="eastAsia" w:eastAsia="方正仿宋_GBK"/>
          <w:color w:val="000000"/>
          <w:sz w:val="32"/>
          <w:szCs w:val="40"/>
        </w:rPr>
        <w:t>：</w:t>
      </w:r>
    </w:p>
    <w:p>
      <w:pPr>
        <w:widowControl/>
        <w:spacing w:line="460" w:lineRule="exact"/>
        <w:jc w:val="center"/>
        <w:rPr>
          <w:rFonts w:eastAsia="方正小标宋简体"/>
          <w:color w:val="000000"/>
          <w:kern w:val="0"/>
          <w:sz w:val="44"/>
          <w:szCs w:val="44"/>
        </w:rPr>
      </w:pPr>
    </w:p>
    <w:p>
      <w:pPr>
        <w:widowControl/>
        <w:spacing w:line="460" w:lineRule="exact"/>
        <w:jc w:val="center"/>
        <w:rPr>
          <w:rFonts w:eastAsia="方正小标宋简体"/>
          <w:color w:val="000000"/>
          <w:kern w:val="0"/>
          <w:sz w:val="44"/>
          <w:szCs w:val="44"/>
        </w:rPr>
      </w:pPr>
      <w:bookmarkStart w:id="0" w:name="_GoBack"/>
      <w:r>
        <w:rPr>
          <w:rFonts w:eastAsia="方正小标宋简体"/>
          <w:color w:val="000000"/>
          <w:kern w:val="0"/>
          <w:sz w:val="44"/>
          <w:szCs w:val="44"/>
        </w:rPr>
        <w:t>体能测试项目及标准</w:t>
      </w:r>
    </w:p>
    <w:bookmarkEnd w:id="0"/>
    <w:p>
      <w:pPr>
        <w:adjustRightInd w:val="0"/>
        <w:snapToGrid w:val="0"/>
        <w:rPr>
          <w:rFonts w:eastAsia="黑体"/>
          <w:color w:val="000000"/>
          <w:szCs w:val="21"/>
        </w:rPr>
      </w:pP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"/>
        <w:gridCol w:w="1192"/>
        <w:gridCol w:w="672"/>
        <w:gridCol w:w="21"/>
        <w:gridCol w:w="652"/>
        <w:gridCol w:w="41"/>
        <w:gridCol w:w="633"/>
        <w:gridCol w:w="60"/>
        <w:gridCol w:w="612"/>
        <w:gridCol w:w="81"/>
        <w:gridCol w:w="592"/>
        <w:gridCol w:w="101"/>
        <w:gridCol w:w="571"/>
        <w:gridCol w:w="122"/>
        <w:gridCol w:w="552"/>
        <w:gridCol w:w="141"/>
        <w:gridCol w:w="532"/>
        <w:gridCol w:w="161"/>
        <w:gridCol w:w="512"/>
        <w:gridCol w:w="181"/>
        <w:gridCol w:w="71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  <w:jc w:val="center"/>
        </w:trPr>
        <w:tc>
          <w:tcPr>
            <w:tcW w:w="8559" w:type="dxa"/>
            <w:gridSpan w:val="21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color w:val="000000"/>
                <w:kern w:val="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</w:rPr>
              <w:t>体能测试项目及标准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612" w:type="dxa"/>
            <w:gridSpan w:val="2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color w:val="000000"/>
                <w:kern w:val="0"/>
                <w:sz w:val="22"/>
              </w:rPr>
            </w:pPr>
            <w:r>
              <w:rPr>
                <w:rFonts w:eastAsia="黑体"/>
                <w:color w:val="000000"/>
                <w:kern w:val="0"/>
                <w:sz w:val="22"/>
              </w:rPr>
              <w:t>项目</w:t>
            </w:r>
          </w:p>
        </w:tc>
        <w:tc>
          <w:tcPr>
            <w:tcW w:w="6947" w:type="dxa"/>
            <w:gridSpan w:val="19"/>
            <w:tcBorders>
              <w:right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color w:val="000000"/>
                <w:kern w:val="0"/>
                <w:sz w:val="22"/>
              </w:rPr>
            </w:pPr>
            <w:r>
              <w:rPr>
                <w:rFonts w:eastAsia="黑体"/>
                <w:color w:val="000000"/>
                <w:kern w:val="0"/>
                <w:sz w:val="22"/>
              </w:rPr>
              <w:t>测试成绩对应分值、测试办法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1612" w:type="dxa"/>
            <w:gridSpan w:val="2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color w:val="000000"/>
                <w:kern w:val="0"/>
                <w:sz w:val="22"/>
              </w:rPr>
            </w:pPr>
          </w:p>
        </w:tc>
        <w:tc>
          <w:tcPr>
            <w:tcW w:w="693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color w:val="000000"/>
                <w:kern w:val="0"/>
                <w:sz w:val="22"/>
              </w:rPr>
            </w:pPr>
            <w:r>
              <w:rPr>
                <w:rFonts w:hint="eastAsia" w:eastAsia="楷体_GB2312"/>
                <w:color w:val="000000"/>
                <w:kern w:val="0"/>
                <w:sz w:val="22"/>
              </w:rPr>
              <w:t>7</w:t>
            </w:r>
            <w:r>
              <w:rPr>
                <w:rFonts w:eastAsia="楷体_GB2312"/>
                <w:color w:val="000000"/>
                <w:kern w:val="0"/>
                <w:sz w:val="22"/>
              </w:rPr>
              <w:t>分</w:t>
            </w:r>
          </w:p>
        </w:tc>
        <w:tc>
          <w:tcPr>
            <w:tcW w:w="693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color w:val="000000"/>
                <w:kern w:val="0"/>
                <w:sz w:val="22"/>
              </w:rPr>
            </w:pPr>
            <w:r>
              <w:rPr>
                <w:rFonts w:hint="eastAsia" w:eastAsia="楷体_GB2312"/>
                <w:color w:val="000000"/>
                <w:kern w:val="0"/>
                <w:sz w:val="22"/>
              </w:rPr>
              <w:t>9</w:t>
            </w:r>
            <w:r>
              <w:rPr>
                <w:rFonts w:eastAsia="楷体_GB2312"/>
                <w:color w:val="000000"/>
                <w:kern w:val="0"/>
                <w:sz w:val="22"/>
              </w:rPr>
              <w:t>分</w:t>
            </w:r>
          </w:p>
        </w:tc>
        <w:tc>
          <w:tcPr>
            <w:tcW w:w="693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color w:val="000000"/>
                <w:kern w:val="0"/>
                <w:sz w:val="22"/>
              </w:rPr>
            </w:pPr>
            <w:r>
              <w:rPr>
                <w:rFonts w:hint="eastAsia" w:eastAsia="楷体_GB2312"/>
                <w:color w:val="000000"/>
                <w:kern w:val="0"/>
                <w:sz w:val="22"/>
              </w:rPr>
              <w:t>11</w:t>
            </w:r>
            <w:r>
              <w:rPr>
                <w:rFonts w:eastAsia="楷体_GB2312"/>
                <w:color w:val="000000"/>
                <w:kern w:val="0"/>
                <w:sz w:val="22"/>
              </w:rPr>
              <w:t>分</w:t>
            </w:r>
          </w:p>
        </w:tc>
        <w:tc>
          <w:tcPr>
            <w:tcW w:w="693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color w:val="000000"/>
                <w:kern w:val="0"/>
                <w:sz w:val="22"/>
              </w:rPr>
            </w:pPr>
            <w:r>
              <w:rPr>
                <w:rFonts w:hint="eastAsia" w:eastAsia="楷体_GB2312"/>
                <w:color w:val="000000"/>
                <w:kern w:val="0"/>
                <w:sz w:val="22"/>
              </w:rPr>
              <w:t>13</w:t>
            </w:r>
            <w:r>
              <w:rPr>
                <w:rFonts w:eastAsia="楷体_GB2312"/>
                <w:color w:val="000000"/>
                <w:kern w:val="0"/>
                <w:sz w:val="22"/>
              </w:rPr>
              <w:t>分</w:t>
            </w:r>
          </w:p>
        </w:tc>
        <w:tc>
          <w:tcPr>
            <w:tcW w:w="693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color w:val="000000"/>
                <w:kern w:val="0"/>
                <w:sz w:val="22"/>
              </w:rPr>
            </w:pPr>
            <w:r>
              <w:rPr>
                <w:rFonts w:eastAsia="楷体_GB2312"/>
                <w:color w:val="000000"/>
                <w:kern w:val="0"/>
                <w:sz w:val="22"/>
              </w:rPr>
              <w:t>1</w:t>
            </w:r>
            <w:r>
              <w:rPr>
                <w:rFonts w:hint="eastAsia" w:eastAsia="楷体_GB2312"/>
                <w:color w:val="000000"/>
                <w:kern w:val="0"/>
                <w:sz w:val="22"/>
              </w:rPr>
              <w:t>5</w:t>
            </w:r>
            <w:r>
              <w:rPr>
                <w:rFonts w:eastAsia="楷体_GB2312"/>
                <w:color w:val="000000"/>
                <w:kern w:val="0"/>
                <w:sz w:val="22"/>
              </w:rPr>
              <w:t>分</w:t>
            </w:r>
          </w:p>
        </w:tc>
        <w:tc>
          <w:tcPr>
            <w:tcW w:w="693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color w:val="000000"/>
                <w:kern w:val="0"/>
                <w:sz w:val="22"/>
              </w:rPr>
            </w:pPr>
            <w:r>
              <w:rPr>
                <w:rFonts w:hint="eastAsia" w:eastAsia="楷体_GB2312"/>
                <w:color w:val="000000"/>
                <w:kern w:val="0"/>
                <w:sz w:val="22"/>
              </w:rPr>
              <w:t>17</w:t>
            </w:r>
            <w:r>
              <w:rPr>
                <w:rFonts w:eastAsia="楷体_GB2312"/>
                <w:color w:val="000000"/>
                <w:kern w:val="0"/>
                <w:sz w:val="22"/>
              </w:rPr>
              <w:t>分</w:t>
            </w:r>
          </w:p>
        </w:tc>
        <w:tc>
          <w:tcPr>
            <w:tcW w:w="693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color w:val="000000"/>
                <w:kern w:val="0"/>
                <w:sz w:val="22"/>
              </w:rPr>
            </w:pPr>
            <w:r>
              <w:rPr>
                <w:rFonts w:hint="eastAsia" w:eastAsia="楷体_GB2312"/>
                <w:color w:val="000000"/>
                <w:kern w:val="0"/>
                <w:sz w:val="22"/>
              </w:rPr>
              <w:t>19</w:t>
            </w:r>
            <w:r>
              <w:rPr>
                <w:rFonts w:eastAsia="楷体_GB2312"/>
                <w:color w:val="000000"/>
                <w:kern w:val="0"/>
                <w:sz w:val="22"/>
              </w:rPr>
              <w:t>分</w:t>
            </w:r>
          </w:p>
        </w:tc>
        <w:tc>
          <w:tcPr>
            <w:tcW w:w="693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color w:val="000000"/>
                <w:kern w:val="0"/>
                <w:sz w:val="22"/>
              </w:rPr>
            </w:pPr>
            <w:r>
              <w:rPr>
                <w:rFonts w:hint="eastAsia" w:eastAsia="楷体_GB2312"/>
                <w:color w:val="000000"/>
                <w:kern w:val="0"/>
                <w:sz w:val="22"/>
              </w:rPr>
              <w:t>21</w:t>
            </w:r>
            <w:r>
              <w:rPr>
                <w:rFonts w:eastAsia="楷体_GB2312"/>
                <w:color w:val="000000"/>
                <w:kern w:val="0"/>
                <w:sz w:val="22"/>
              </w:rPr>
              <w:t>分</w:t>
            </w:r>
          </w:p>
        </w:tc>
        <w:tc>
          <w:tcPr>
            <w:tcW w:w="693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color w:val="000000"/>
                <w:kern w:val="0"/>
                <w:sz w:val="22"/>
              </w:rPr>
            </w:pPr>
            <w:r>
              <w:rPr>
                <w:rFonts w:hint="eastAsia" w:eastAsia="楷体_GB2312"/>
                <w:color w:val="000000"/>
                <w:kern w:val="0"/>
                <w:sz w:val="22"/>
              </w:rPr>
              <w:t>23</w:t>
            </w:r>
            <w:r>
              <w:rPr>
                <w:rFonts w:eastAsia="楷体_GB2312"/>
                <w:color w:val="000000"/>
                <w:kern w:val="0"/>
                <w:sz w:val="22"/>
              </w:rPr>
              <w:t>分</w:t>
            </w:r>
          </w:p>
        </w:tc>
        <w:tc>
          <w:tcPr>
            <w:tcW w:w="710" w:type="dxa"/>
            <w:tcBorders>
              <w:right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color w:val="000000"/>
                <w:spacing w:val="-10"/>
                <w:kern w:val="0"/>
                <w:sz w:val="22"/>
              </w:rPr>
            </w:pPr>
            <w:r>
              <w:rPr>
                <w:rFonts w:hint="eastAsia" w:eastAsia="楷体_GB2312"/>
                <w:color w:val="000000"/>
                <w:spacing w:val="-10"/>
                <w:kern w:val="0"/>
                <w:sz w:val="22"/>
              </w:rPr>
              <w:t>25</w:t>
            </w:r>
            <w:r>
              <w:rPr>
                <w:rFonts w:eastAsia="楷体_GB2312"/>
                <w:color w:val="000000"/>
                <w:spacing w:val="-10"/>
                <w:kern w:val="0"/>
                <w:sz w:val="22"/>
              </w:rPr>
              <w:t>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420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b/>
                <w:bCs/>
                <w:color w:val="000000"/>
                <w:kern w:val="0"/>
                <w:szCs w:val="21"/>
              </w:rPr>
            </w:pPr>
            <w:r>
              <w:rPr>
                <w:b/>
                <w:bCs/>
                <w:color w:val="000000"/>
                <w:kern w:val="0"/>
                <w:szCs w:val="21"/>
              </w:rPr>
              <w:t>男</w:t>
            </w:r>
          </w:p>
          <w:p>
            <w:pPr>
              <w:widowControl/>
              <w:adjustRightInd w:val="0"/>
              <w:snapToGrid w:val="0"/>
              <w:jc w:val="center"/>
              <w:rPr>
                <w:b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b/>
                <w:bCs/>
                <w:color w:val="000000"/>
                <w:kern w:val="0"/>
                <w:szCs w:val="21"/>
              </w:rPr>
              <w:t>性</w:t>
            </w:r>
          </w:p>
        </w:tc>
        <w:tc>
          <w:tcPr>
            <w:tcW w:w="1192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单杠引体向上（次/3分钟）</w:t>
            </w:r>
          </w:p>
        </w:tc>
        <w:tc>
          <w:tcPr>
            <w:tcW w:w="693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</w:t>
            </w:r>
          </w:p>
        </w:tc>
        <w:tc>
          <w:tcPr>
            <w:tcW w:w="693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3</w:t>
            </w:r>
          </w:p>
        </w:tc>
        <w:tc>
          <w:tcPr>
            <w:tcW w:w="693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4</w:t>
            </w:r>
          </w:p>
        </w:tc>
        <w:tc>
          <w:tcPr>
            <w:tcW w:w="693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</w:t>
            </w:r>
          </w:p>
        </w:tc>
        <w:tc>
          <w:tcPr>
            <w:tcW w:w="693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6</w:t>
            </w:r>
          </w:p>
        </w:tc>
        <w:tc>
          <w:tcPr>
            <w:tcW w:w="693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7</w:t>
            </w:r>
          </w:p>
        </w:tc>
        <w:tc>
          <w:tcPr>
            <w:tcW w:w="693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8</w:t>
            </w:r>
          </w:p>
        </w:tc>
        <w:tc>
          <w:tcPr>
            <w:tcW w:w="693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9</w:t>
            </w:r>
          </w:p>
        </w:tc>
        <w:tc>
          <w:tcPr>
            <w:tcW w:w="693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10</w:t>
            </w:r>
          </w:p>
        </w:tc>
        <w:tc>
          <w:tcPr>
            <w:tcW w:w="710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11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4" w:hRule="atLeast"/>
          <w:jc w:val="center"/>
        </w:trPr>
        <w:tc>
          <w:tcPr>
            <w:tcW w:w="420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192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6947" w:type="dxa"/>
            <w:gridSpan w:val="19"/>
            <w:tcBorders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1.单个或分组考核。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 xml:space="preserve">2.按照规定动作要领完成动作。引体时下颌高于杠面、身体不得借助振浪或摆动、悬垂时双肘关节伸直；脚触及地面或立柱，结束考核。 </w:t>
            </w:r>
          </w:p>
          <w:p>
            <w:pPr>
              <w:widowControl/>
              <w:adjustRightInd w:val="0"/>
              <w:snapToGrid w:val="0"/>
              <w:ind w:firstLine="420" w:firstLineChars="200"/>
              <w:jc w:val="left"/>
              <w:rPr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3.考核以完成次数计算成绩。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420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192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10米×4往返跑（秒）</w:t>
            </w:r>
          </w:p>
        </w:tc>
        <w:tc>
          <w:tcPr>
            <w:tcW w:w="672" w:type="dxa"/>
            <w:vAlign w:val="center"/>
          </w:tcPr>
          <w:p>
            <w:pPr>
              <w:widowControl/>
              <w:adjustRightInd w:val="0"/>
              <w:snapToGrid w:val="0"/>
              <w:ind w:left="-153" w:leftChars="-73" w:right="-204" w:rightChars="-97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szCs w:val="21"/>
              </w:rPr>
              <w:t>15″0</w:t>
            </w:r>
          </w:p>
        </w:tc>
        <w:tc>
          <w:tcPr>
            <w:tcW w:w="673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szCs w:val="21"/>
              </w:rPr>
              <w:t>14″7</w:t>
            </w:r>
          </w:p>
        </w:tc>
        <w:tc>
          <w:tcPr>
            <w:tcW w:w="67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szCs w:val="21"/>
              </w:rPr>
              <w:t>14″5</w:t>
            </w:r>
          </w:p>
        </w:tc>
        <w:tc>
          <w:tcPr>
            <w:tcW w:w="67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szCs w:val="21"/>
              </w:rPr>
              <w:t>14″3</w:t>
            </w:r>
          </w:p>
        </w:tc>
        <w:tc>
          <w:tcPr>
            <w:tcW w:w="673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szCs w:val="21"/>
              </w:rPr>
              <w:t>13″9</w:t>
            </w:r>
          </w:p>
        </w:tc>
        <w:tc>
          <w:tcPr>
            <w:tcW w:w="672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szCs w:val="21"/>
              </w:rPr>
              <w:t>13″7</w:t>
            </w:r>
          </w:p>
        </w:tc>
        <w:tc>
          <w:tcPr>
            <w:tcW w:w="67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szCs w:val="21"/>
              </w:rPr>
              <w:t>13″5</w:t>
            </w:r>
          </w:p>
        </w:tc>
        <w:tc>
          <w:tcPr>
            <w:tcW w:w="673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szCs w:val="21"/>
              </w:rPr>
              <w:t>13″3</w:t>
            </w:r>
          </w:p>
        </w:tc>
        <w:tc>
          <w:tcPr>
            <w:tcW w:w="673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szCs w:val="21"/>
              </w:rPr>
              <w:t>12″9</w:t>
            </w:r>
          </w:p>
        </w:tc>
        <w:tc>
          <w:tcPr>
            <w:tcW w:w="891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szCs w:val="21"/>
              </w:rPr>
              <w:t>11″3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5" w:hRule="atLeast"/>
          <w:jc w:val="center"/>
        </w:trPr>
        <w:tc>
          <w:tcPr>
            <w:tcW w:w="420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192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6947" w:type="dxa"/>
            <w:gridSpan w:val="19"/>
            <w:tcBorders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1.单个或分组考核。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2.在10米长的跑道上标出起点线和折返线，考生从起点线处听到起跑口令后起跑，在折返线处返回跑向起跑线，到达起跑线时为完成1次往返</w:t>
            </w:r>
            <w:r>
              <w:rPr>
                <w:rFonts w:hint="eastAsia" w:eastAsia="仿宋_GB2312"/>
                <w:color w:val="000000"/>
                <w:szCs w:val="21"/>
              </w:rPr>
              <w:t>，</w:t>
            </w:r>
            <w:r>
              <w:rPr>
                <w:rFonts w:eastAsia="仿宋_GB2312"/>
                <w:color w:val="000000"/>
                <w:szCs w:val="21"/>
              </w:rPr>
              <w:t>连续完成2次往返，记录时间。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3.考核以完成时间计算成绩。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hint="eastAsia" w:eastAsia="仿宋_GB2312"/>
                <w:color w:val="000000"/>
                <w:szCs w:val="21"/>
              </w:rPr>
              <w:t>4.考核过程中，未踩线者，每次加5秒。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" w:hRule="atLeast"/>
          <w:jc w:val="center"/>
        </w:trPr>
        <w:tc>
          <w:tcPr>
            <w:tcW w:w="420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192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俯卧撑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（2min、个）</w:t>
            </w:r>
          </w:p>
        </w:tc>
        <w:tc>
          <w:tcPr>
            <w:tcW w:w="672" w:type="dxa"/>
            <w:tcBorders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35</w:t>
            </w:r>
          </w:p>
        </w:tc>
        <w:tc>
          <w:tcPr>
            <w:tcW w:w="673" w:type="dxa"/>
            <w:gridSpan w:val="2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40</w:t>
            </w:r>
          </w:p>
        </w:tc>
        <w:tc>
          <w:tcPr>
            <w:tcW w:w="674" w:type="dxa"/>
            <w:gridSpan w:val="2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45</w:t>
            </w:r>
          </w:p>
        </w:tc>
        <w:tc>
          <w:tcPr>
            <w:tcW w:w="672" w:type="dxa"/>
            <w:gridSpan w:val="2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50</w:t>
            </w:r>
          </w:p>
        </w:tc>
        <w:tc>
          <w:tcPr>
            <w:tcW w:w="673" w:type="dxa"/>
            <w:gridSpan w:val="2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55</w:t>
            </w:r>
          </w:p>
        </w:tc>
        <w:tc>
          <w:tcPr>
            <w:tcW w:w="672" w:type="dxa"/>
            <w:gridSpan w:val="2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60</w:t>
            </w:r>
          </w:p>
        </w:tc>
        <w:tc>
          <w:tcPr>
            <w:tcW w:w="674" w:type="dxa"/>
            <w:gridSpan w:val="2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65</w:t>
            </w:r>
          </w:p>
        </w:tc>
        <w:tc>
          <w:tcPr>
            <w:tcW w:w="673" w:type="dxa"/>
            <w:gridSpan w:val="2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70</w:t>
            </w:r>
          </w:p>
        </w:tc>
        <w:tc>
          <w:tcPr>
            <w:tcW w:w="673" w:type="dxa"/>
            <w:gridSpan w:val="2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75</w:t>
            </w:r>
          </w:p>
        </w:tc>
        <w:tc>
          <w:tcPr>
            <w:tcW w:w="891" w:type="dxa"/>
            <w:gridSpan w:val="2"/>
            <w:tcBorders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0" w:hRule="atLeast"/>
          <w:jc w:val="center"/>
        </w:trPr>
        <w:tc>
          <w:tcPr>
            <w:tcW w:w="420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192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6947" w:type="dxa"/>
            <w:gridSpan w:val="19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1.单个或分组考核。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2.按照规定动作要领完成动作。下去时小臂与大臂成90°，两肩与地面平行保持下沉，待小臂与大臂成一条直线后，方可下个动作。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3.全程四肢不得离开地面，除手掌、脚尖接触地面以外，身体其他部位不可接触。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4.考核以完成时间计算成绩。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420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192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仰卧起坐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（2min、个）</w:t>
            </w:r>
          </w:p>
        </w:tc>
        <w:tc>
          <w:tcPr>
            <w:tcW w:w="672" w:type="dxa"/>
            <w:tcBorders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35</w:t>
            </w:r>
          </w:p>
        </w:tc>
        <w:tc>
          <w:tcPr>
            <w:tcW w:w="673" w:type="dxa"/>
            <w:gridSpan w:val="2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40</w:t>
            </w:r>
          </w:p>
        </w:tc>
        <w:tc>
          <w:tcPr>
            <w:tcW w:w="674" w:type="dxa"/>
            <w:gridSpan w:val="2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45</w:t>
            </w:r>
          </w:p>
        </w:tc>
        <w:tc>
          <w:tcPr>
            <w:tcW w:w="672" w:type="dxa"/>
            <w:gridSpan w:val="2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50</w:t>
            </w:r>
          </w:p>
        </w:tc>
        <w:tc>
          <w:tcPr>
            <w:tcW w:w="673" w:type="dxa"/>
            <w:gridSpan w:val="2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55</w:t>
            </w:r>
          </w:p>
        </w:tc>
        <w:tc>
          <w:tcPr>
            <w:tcW w:w="672" w:type="dxa"/>
            <w:gridSpan w:val="2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60</w:t>
            </w:r>
          </w:p>
        </w:tc>
        <w:tc>
          <w:tcPr>
            <w:tcW w:w="674" w:type="dxa"/>
            <w:gridSpan w:val="2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65</w:t>
            </w:r>
          </w:p>
        </w:tc>
        <w:tc>
          <w:tcPr>
            <w:tcW w:w="673" w:type="dxa"/>
            <w:gridSpan w:val="2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70</w:t>
            </w:r>
          </w:p>
        </w:tc>
        <w:tc>
          <w:tcPr>
            <w:tcW w:w="673" w:type="dxa"/>
            <w:gridSpan w:val="2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75</w:t>
            </w:r>
          </w:p>
        </w:tc>
        <w:tc>
          <w:tcPr>
            <w:tcW w:w="891" w:type="dxa"/>
            <w:gridSpan w:val="2"/>
            <w:tcBorders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80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atLeast"/>
          <w:jc w:val="center"/>
        </w:trPr>
        <w:tc>
          <w:tcPr>
            <w:tcW w:w="420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192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color w:val="000000"/>
                <w:szCs w:val="21"/>
              </w:rPr>
            </w:pPr>
          </w:p>
        </w:tc>
        <w:tc>
          <w:tcPr>
            <w:tcW w:w="6947" w:type="dxa"/>
            <w:gridSpan w:val="19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1.单个或分组考核。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2.按照规定动作要领完成动作。</w:t>
            </w:r>
            <w:r>
              <w:rPr>
                <w:rFonts w:hint="eastAsia" w:eastAsia="仿宋_GB2312"/>
                <w:color w:val="000000"/>
                <w:szCs w:val="21"/>
              </w:rPr>
              <w:t>手虚放在双耳的侧面</w:t>
            </w:r>
            <w:r>
              <w:rPr>
                <w:rFonts w:eastAsia="仿宋_GB2312"/>
                <w:color w:val="000000"/>
                <w:szCs w:val="21"/>
              </w:rPr>
              <w:t>或放于胸前</w:t>
            </w:r>
            <w:r>
              <w:rPr>
                <w:rFonts w:hint="eastAsia" w:eastAsia="仿宋_GB2312"/>
                <w:color w:val="000000"/>
                <w:szCs w:val="21"/>
              </w:rPr>
              <w:t>，起身时，双手向膝盖移动，上半身与下半身成90°，</w:t>
            </w:r>
            <w:r>
              <w:rPr>
                <w:rFonts w:eastAsia="仿宋_GB2312"/>
                <w:color w:val="000000"/>
                <w:szCs w:val="21"/>
              </w:rPr>
              <w:t>待上半身完全接触地面后，方可下个动作。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3.考核以完成时间计算成绩。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4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备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黑体"/>
                <w:color w:val="000000"/>
                <w:szCs w:val="21"/>
              </w:rPr>
              <w:t>注</w:t>
            </w:r>
          </w:p>
        </w:tc>
        <w:tc>
          <w:tcPr>
            <w:tcW w:w="8139" w:type="dxa"/>
            <w:gridSpan w:val="20"/>
            <w:tcBorders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ind w:firstLine="420"/>
              <w:jc w:val="left"/>
              <w:textAlignment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1.总成绩最高100分，</w:t>
            </w:r>
            <w:r>
              <w:rPr>
                <w:rFonts w:hint="eastAsia" w:eastAsia="仿宋_GB2312"/>
                <w:color w:val="000000"/>
                <w:szCs w:val="21"/>
              </w:rPr>
              <w:t>任一项最高分为25分，达不到最低标准则该项记0分</w:t>
            </w:r>
            <w:r>
              <w:rPr>
                <w:rFonts w:eastAsia="仿宋_GB2312"/>
                <w:color w:val="000000"/>
                <w:szCs w:val="21"/>
              </w:rPr>
              <w:t>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2.测试项目及标准中“以上”“以下”均含本级、本数。</w:t>
            </w:r>
          </w:p>
        </w:tc>
      </w:tr>
    </w:tbl>
    <w:p>
      <w:pPr>
        <w:adjustRightInd w:val="0"/>
        <w:snapToGrid w:val="0"/>
        <w:spacing w:line="20" w:lineRule="atLeast"/>
        <w:textAlignment w:val="center"/>
        <w:rPr>
          <w:sz w:val="10"/>
          <w:szCs w:val="10"/>
        </w:rPr>
      </w:pPr>
    </w:p>
    <w:p>
      <w:pPr>
        <w:spacing w:line="20" w:lineRule="exact"/>
        <w:rPr>
          <w:rFonts w:eastAsia="方正仿宋_GBK"/>
          <w:color w:val="333333"/>
          <w:kern w:val="0"/>
          <w:sz w:val="32"/>
          <w:szCs w:val="32"/>
        </w:rPr>
      </w:pPr>
    </w:p>
    <w:p/>
    <w:sectPr>
      <w:pgSz w:w="11906" w:h="16838"/>
      <w:pgMar w:top="1134" w:right="1474" w:bottom="1134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127D53"/>
    <w:rsid w:val="4B127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2021-04-28T13:29:00Z</dcterms:created>
  <dc:creator>马勇</dc:creator>
  <cp:lastModifiedBy>马勇</cp:lastModifiedBy>
  <dcterms:modified xsi:type="dcterms:W3CDTF">2021-04-28T13:29:47Z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D1ED0D9649B44AA1AB3824DE217D8E59</vt:lpwstr>
  </property>
</Properties>
</file>