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55E92"/>
          <w:spacing w:val="0"/>
          <w:sz w:val="24"/>
          <w:szCs w:val="24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55E92"/>
          <w:spacing w:val="0"/>
          <w:sz w:val="24"/>
          <w:szCs w:val="24"/>
          <w:shd w:val="clear" w:fill="FFFFFF"/>
        </w:rPr>
        <w:t>2020年下半年</w:t>
      </w:r>
      <w:r>
        <w:rPr>
          <w:rFonts w:ascii="微软雅黑" w:hAnsi="微软雅黑" w:eastAsia="微软雅黑" w:cs="微软雅黑"/>
          <w:i w:val="0"/>
          <w:iCs w:val="0"/>
          <w:caps w:val="0"/>
          <w:color w:val="355E92"/>
          <w:spacing w:val="0"/>
          <w:sz w:val="24"/>
          <w:szCs w:val="24"/>
          <w:shd w:val="clear" w:fill="FFFFFF"/>
        </w:rPr>
        <w:t>盐都区部分事业单位公开招聘工作人员拟聘用人员名单公示（第二批）</w:t>
      </w:r>
    </w:p>
    <w:bookmarkEnd w:id="0"/>
    <w:p>
      <w:pPr>
        <w:rPr>
          <w:rFonts w:ascii="微软雅黑" w:hAnsi="微软雅黑" w:eastAsia="微软雅黑" w:cs="微软雅黑"/>
          <w:i w:val="0"/>
          <w:iCs w:val="0"/>
          <w:caps w:val="0"/>
          <w:color w:val="355E92"/>
          <w:spacing w:val="0"/>
          <w:sz w:val="24"/>
          <w:szCs w:val="24"/>
          <w:shd w:val="clear" w:fill="FFFFFF"/>
        </w:rPr>
      </w:pPr>
      <w:r>
        <w:drawing>
          <wp:inline distT="0" distB="0" distL="114300" distR="114300">
            <wp:extent cx="5273675" cy="868680"/>
            <wp:effectExtent l="0" t="0" r="1270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A1BCD"/>
    <w:rsid w:val="0B1A1B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2021-09-18T01:22:00Z</dcterms:created>
  <dc:creator>WPS_1609033458</dc:creator>
  <cp:lastModifiedBy>WPS_1609033458</cp:lastModifiedBy>
  <dcterms:modified xsi:type="dcterms:W3CDTF">2021-09-18T01:22:25Z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ADE9B529B102424183040E659481A35C</vt:lpwstr>
  </property>
</Properties>
</file>