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992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1152"/>
        <w:gridCol w:w="3480"/>
        <w:gridCol w:w="1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15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单位名称</w:t>
            </w:r>
          </w:p>
        </w:tc>
        <w:tc>
          <w:tcPr>
            <w:tcW w:w="11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单位性质</w:t>
            </w:r>
          </w:p>
        </w:tc>
        <w:tc>
          <w:tcPr>
            <w:tcW w:w="3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单位地址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  <w:tblCellSpacing w:w="0" w:type="dxa"/>
        </w:trPr>
        <w:tc>
          <w:tcPr>
            <w:tcW w:w="15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西南石油大学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公益二类事业单位</w:t>
            </w:r>
          </w:p>
        </w:tc>
        <w:tc>
          <w:tcPr>
            <w:tcW w:w="3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（成都校区）成都市新都区新都大道8号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（南充校区）四川省南充市顺庆区油院路二段1号（原油院路30号）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ECF2F7"/>
            <w:tcMar>
              <w:left w:w="24" w:type="dxa"/>
              <w:right w:w="2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80" w:lineRule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  <w:bdr w:val="none" w:color="auto" w:sz="0" w:space="0"/>
              </w:rPr>
              <w:t>人才培养、科学研究、社会服务、文化传承和创新、国际交流合作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120" w:beforeAutospacing="0" w:after="0" w:afterAutospacing="0" w:line="480" w:lineRule="auto"/>
        <w:ind w:left="0" w:right="0" w:firstLine="348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000000"/>
          <w:sz w:val="18"/>
          <w:szCs w:val="18"/>
          <w:bdr w:val="none" w:color="auto" w:sz="0" w:space="0"/>
          <w:shd w:val="clear" w:fill="FFFFFF"/>
        </w:rPr>
        <w:t>西南石油大学是新中国创建的第二所石油本科院校，是一所中央与地方共建、以四川省人民政府管理为主的高等学校。2013年，学校入选"国家中西部高校基础能力建设工程"，成为入选该工程的100所高校之一。2017年9月，入选为国家首批“双一流”世界一流学科建设高校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0" w:afterAutospacing="0" w:line="480" w:lineRule="auto"/>
        <w:ind w:left="0" w:right="0" w:firstLine="348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000000"/>
          <w:sz w:val="18"/>
          <w:szCs w:val="18"/>
          <w:bdr w:val="none" w:color="auto" w:sz="0" w:space="0"/>
          <w:shd w:val="clear" w:fill="FFFFFF"/>
        </w:rPr>
        <w:t>经过60多年的建设，学校现已发展成为一所以工为主、多学科协调发展、石油天然气优势突出和特色鲜明的大学，石油主干学科专业在全国处于领先水平。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0" w:afterAutospacing="0" w:line="480" w:lineRule="auto"/>
        <w:ind w:left="0" w:right="0" w:firstLine="348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000000"/>
          <w:sz w:val="18"/>
          <w:szCs w:val="18"/>
          <w:bdr w:val="none" w:color="auto" w:sz="0" w:space="0"/>
          <w:shd w:val="clear" w:fill="FFFFFF"/>
        </w:rPr>
        <w:t>学校现有19个教学学院（部）、1个工程训练中心。学科专业涵盖理学、工学、管理学、经济学、文学、法学、教育、艺术8个学科门类，本科具有招生资格专业75个（其中2019年本科招生专业69个），有8个国家特色专业建设点，16个四川省特色专业，1个国家大学生文化素质教育基地和11个四川省本科人才培养基地。有5个一级学科博士学位授权学科，29个二级学科博士学位授权学科，20个一级学科硕士学位授权学科，88个二级学科硕士学位授权学科，12种硕士专业学位类别（包括电子信息、机械、材料与化工、资源与环境、能源动力、土木水利、工商管理硕士、翻译硕士、工程管理、法律硕士、社会工作硕士、应用统计硕士）和8个高校教师在职攻读硕士学位授权学科。有5个博士后科研流动站，有1个国家“双一流”建设学科，有1个一级学科国家重点学科，3个二级学科国家重点学科，15个省部级重点学科。有国家级教学团队2个，国家级实验教学示范中心3个，国家级虚拟仿真实验教学中心2个，省级教学团队7个。有校级及以上科技创新团队97个，其中：教育部“长江学者和创新团队发展计划”支持创新团队（含培育）2个，四川省“青年科技创新研究团队资助计划”资助创新团队14个，四川省哲学社会科学研究团队1个，四川省“省属高校科研创新团队建设计划”资助创新团队18个，西南石油大学青年科技创新团队（含培育）62个。石油与天然气工程一级学科在国家第四轮学科评估中被评为A+，排名全国第一，石油与天然气工程博士后科研流动站在2005年评为“全国优秀博士后科研流动站”。现有在校学生38606人（含非全日制统招硕士研究生和非全日制统招博士研究生），其中普通本科生30829人，统招硕士研究生6301人，博士研究生963人，学历外国留学生513人。另外有在职攻读硕士学位的研究生1287人。（学生数据来源于2020年《高等教育统计调查表》）</w:t>
      </w:r>
    </w:p>
    <w:p>
      <w:pPr>
        <w:pStyle w:val="2"/>
        <w:keepNext w:val="0"/>
        <w:keepLines w:val="0"/>
        <w:widowControl/>
        <w:suppressLineNumbers w:val="0"/>
        <w:spacing w:before="120" w:beforeAutospacing="0" w:after="0" w:afterAutospacing="0" w:line="480" w:lineRule="auto"/>
        <w:ind w:left="0" w:right="0" w:firstLine="348"/>
        <w:rPr>
          <w:rFonts w:hint="eastAsia" w:ascii="宋体" w:hAnsi="宋体" w:eastAsia="宋体" w:cs="宋体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000000"/>
          <w:sz w:val="18"/>
          <w:szCs w:val="18"/>
          <w:bdr w:val="none" w:color="auto" w:sz="0" w:space="0"/>
          <w:shd w:val="clear" w:fill="FFFFFF"/>
        </w:rPr>
        <w:t>其他相关详细情况可在西南石油大学网站上查阅。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37723"/>
    <w:rsid w:val="5E83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Hyperlink"/>
    <w:basedOn w:val="4"/>
    <w:uiPriority w:val="0"/>
    <w:rPr>
      <w:color w:val="000000"/>
      <w:u w:val="none"/>
    </w:rPr>
  </w:style>
  <w:style w:type="character" w:customStyle="1" w:styleId="7">
    <w:name w:val="jp-artist"/>
    <w:basedOn w:val="4"/>
    <w:uiPriority w:val="0"/>
    <w:rPr>
      <w:color w:val="666666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2021-09-18T06:31:00Z</dcterms:created>
  <dc:creator>张翠</dc:creator>
  <cp:lastModifiedBy>张翠</cp:lastModifiedBy>
  <dcterms:modified xsi:type="dcterms:W3CDTF">2021-09-18T06:33:51Z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