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</w:pPr>
      <w:r>
        <w:t>2021中山市城市管理和综合执法局拟聘用雇员名单公示</w:t>
      </w:r>
    </w:p>
    <w:p>
      <w:pPr>
        <w:pStyle w:val="3"/>
        <w:keepNext w:val="0"/>
        <w:keepLines w:val="0"/>
        <w:widowControl/>
        <w:suppressLineNumbers w:val="0"/>
        <w:spacing w:before="125" w:beforeAutospacing="0" w:after="0" w:afterAutospacing="0" w:line="432" w:lineRule="auto"/>
        <w:ind w:left="0" w:right="0"/>
        <w:rPr>
          <w:rFonts w:hint="eastAsia" w:ascii="宋体" w:hAnsi="宋体" w:eastAsia="宋体" w:cs="宋体"/>
          <w:sz w:val="17"/>
          <w:szCs w:val="17"/>
        </w:rPr>
      </w:pPr>
    </w:p>
    <w:tbl>
      <w:tblPr>
        <w:tblW w:w="4950" w:type="pct"/>
        <w:jc w:val="center"/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84"/>
        <w:gridCol w:w="384"/>
        <w:gridCol w:w="796"/>
        <w:gridCol w:w="384"/>
        <w:gridCol w:w="880"/>
        <w:gridCol w:w="384"/>
        <w:gridCol w:w="965"/>
        <w:gridCol w:w="632"/>
        <w:gridCol w:w="385"/>
        <w:gridCol w:w="632"/>
        <w:gridCol w:w="632"/>
        <w:gridCol w:w="797"/>
        <w:gridCol w:w="797"/>
        <w:gridCol w:w="201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雇员类别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岗位代码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招聘人数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2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排名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体检情况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考察情况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学历及学位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毕业院校及专业</w:t>
            </w:r>
          </w:p>
        </w:tc>
        <w:tc>
          <w:tcPr>
            <w:tcW w:w="5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b/>
                <w:bCs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何梓君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2105167004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21071600221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85.85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大学、学士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北京师范大学珠海分校、法学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侯月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2105167005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21071600211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83.81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大学、无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北京航天航空大学、电气工程及其自动化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邓泽康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2105167006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21071600214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86.07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大学、学士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广东工业大学、给水排水工程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普通雇员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谭晓欣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2105167007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21071600208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87.35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大学、学士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eastAsia="宋体" w:cs="宋体"/>
                <w:kern w:val="0"/>
                <w:sz w:val="17"/>
                <w:szCs w:val="17"/>
                <w:bdr w:val="none" w:color="auto" w:sz="0" w:space="0"/>
                <w:lang w:val="en-US" w:eastAsia="zh-CN" w:bidi="ar"/>
              </w:rPr>
              <w:t>电子科技大学中山学院、行政管理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125" w:beforeAutospacing="0" w:after="0" w:afterAutospacing="0" w:line="432" w:lineRule="auto"/>
        <w:ind w:left="0" w:right="0"/>
        <w:rPr>
          <w:rFonts w:hint="eastAsia" w:ascii="宋体" w:hAnsi="宋体" w:eastAsia="宋体" w:cs="宋体"/>
          <w:sz w:val="17"/>
          <w:szCs w:val="17"/>
        </w:rPr>
      </w:pPr>
    </w:p>
    <w:p>
      <w:pPr>
        <w:pStyle w:val="3"/>
        <w:keepNext w:val="0"/>
        <w:keepLines w:val="0"/>
        <w:widowControl/>
        <w:suppressLineNumbers w:val="0"/>
        <w:spacing w:before="125" w:beforeAutospacing="0" w:after="0" w:afterAutospacing="0" w:line="432" w:lineRule="auto"/>
        <w:ind w:left="0" w:right="0"/>
        <w:rPr>
          <w:rFonts w:hint="eastAsia" w:ascii="宋体" w:hAnsi="宋体" w:eastAsia="宋体" w:cs="宋体"/>
          <w:sz w:val="17"/>
          <w:szCs w:val="17"/>
        </w:rPr>
      </w:pPr>
      <w:r>
        <w:rPr>
          <w:rFonts w:hint="eastAsia" w:ascii="宋体" w:hAnsi="宋体" w:eastAsia="宋体" w:cs="宋体"/>
          <w:sz w:val="17"/>
          <w:szCs w:val="17"/>
          <w:bdr w:val="none" w:color="auto" w:sz="0" w:space="0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043BE"/>
    <w:rsid w:val="299043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rFonts w:hint="eastAsia" w:ascii="宋体" w:hAnsi="宋体" w:eastAsia="宋体" w:cs="宋体"/>
      <w:color w:val="22598F"/>
      <w:u w:val="none"/>
    </w:rPr>
  </w:style>
  <w:style w:type="character" w:styleId="7">
    <w:name w:val="Emphasis"/>
    <w:basedOn w:val="5"/>
    <w:qFormat/>
    <w:uiPriority w:val="0"/>
  </w:style>
  <w:style w:type="character" w:styleId="8">
    <w:name w:val="Hyperlink"/>
    <w:basedOn w:val="5"/>
    <w:uiPriority w:val="0"/>
    <w:rPr>
      <w:rFonts w:hint="eastAsia" w:ascii="宋体" w:hAnsi="宋体" w:eastAsia="宋体" w:cs="宋体"/>
      <w:color w:val="22598F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2021-09-16T09:01:00Z</dcterms:created>
  <dc:creator>WPS_1609033458</dc:creator>
  <cp:lastModifiedBy>WPS_1609033458</cp:lastModifiedBy>
  <dcterms:modified xsi:type="dcterms:W3CDTF">2021-09-16T09:04:31Z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7D81693436414AE2A6CE38D3B1F48046</vt:lpwstr>
  </property>
</Properties>
</file>