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20" w:lineRule="exact"/>
        <w:ind w:right="26"/>
        <w:contextualSpacing/>
        <w:jc w:val="left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>
      <w:pPr>
        <w:widowControl/>
        <w:adjustRightInd w:val="0"/>
        <w:snapToGrid w:val="0"/>
        <w:spacing w:line="680" w:lineRule="exact"/>
        <w:ind w:right="28"/>
        <w:contextualSpacing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680" w:lineRule="exact"/>
        <w:ind w:right="28"/>
        <w:contextualSpacing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聘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须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知</w:t>
      </w:r>
    </w:p>
    <w:p>
      <w:pPr>
        <w:widowControl/>
        <w:adjustRightInd w:val="0"/>
        <w:snapToGrid w:val="0"/>
        <w:spacing w:line="520" w:lineRule="exact"/>
        <w:ind w:right="26"/>
        <w:contextualSpacing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</w:pPr>
      <w:bookmarkStart w:id="0" w:name="_GoBack"/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  <w:t>哪些人员可以应聘？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按照事业单位公开招聘的有关规定，凡符合《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年峄城区公立医院公开招聘备案制工作人员简章》（以下简称《简章》）规定的招聘条件及岗位条件者，均可应聘。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2.哪些人员不能应聘？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（1）现役军人；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（2）在读全日制普通高校非应届毕业生（也不能用已取得的学历学位作为条件应聘）；</w:t>
      </w:r>
    </w:p>
    <w:p>
      <w:pPr>
        <w:snapToGrid w:val="0"/>
        <w:spacing w:line="540" w:lineRule="exact"/>
        <w:ind w:firstLine="672" w:firstLineChars="200"/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（3）曾受过刑事处罚、曾被开除党籍和曾被开除公职的人员；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在公务员考录和事业单位招聘中被认定有严重违纪违规行为的人员;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（4）法律法规等规定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不得聘用的其他情形的人员。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72" w:firstLineChars="200"/>
        <w:contextualSpacing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（5）应聘人员不得应聘有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《事业单位人事管理回避规定》（人社部规〔2019〕1号）中应回避情形的岗位。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3.留学回国人员应聘需要提供哪些材料？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 w:val="0"/>
        <w:topLinePunct w:val="0"/>
        <w:autoSpaceDE/>
        <w:autoSpaceDN/>
        <w:bidi w:val="0"/>
        <w:adjustRightInd/>
        <w:snapToGrid w:val="0"/>
        <w:spacing w:before="0" w:beforeAutospacing="0" w:after="0" w:afterAutospacing="0" w:line="580" w:lineRule="exact"/>
        <w:ind w:left="0" w:leftChars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留学回国人员应聘的，除需提供《简章》中规定的相关材料外，还要提供国家教育部门的学历学位认证。应聘人员可登录教育部留学服务中心网站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（http://www.cscse.edu.cn）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查询认证的有关要求和程序。学历学位认证材料，在面试前与其他材料一并提交审核。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4.“应届毕业生”如何界定？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本次招聘中的“应届毕业生”，是指国内普通高等学校或承担研究生教育任务的科学研究机构中，国家统一招生且就读期间个人档案保管在毕业院校的2021年毕业生。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5.2019年、2020年普通高校毕业生可否以应届毕业生的身份报考？</w:t>
      </w:r>
    </w:p>
    <w:p>
      <w:pPr>
        <w:keepNext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 w:val="0"/>
        <w:spacing w:line="580" w:lineRule="exact"/>
        <w:ind w:left="0" w:leftChars="0" w:right="0" w:firstLine="616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</w:rPr>
        <w:t>国家统一招生的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/>
        </w:rPr>
        <w:t>2019年、2020年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</w:rPr>
        <w:t>普通高校毕业生在择业期内（国家规定择业期为二年）未落实工作单位，其档案、组织关系仍保留在原毕业学校，或保留在各级毕业生就业主管部门（毕业生就业指导服务中心）、各级人才交流服务机构和各级公共就业服务机构的毕业生，可以报考限应届毕业生报考岗位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0" w:rightChars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6.对学历学位及相关证书取得时间有什么要求？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 w:val="0"/>
        <w:spacing w:line="580" w:lineRule="exact"/>
        <w:ind w:left="0" w:leftChars="0" w:righ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应聘人员的学历、学位及相关证书，须在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2021年9月25日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取得。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7.学历学位高于岗位要求的人员能否应聘？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学历学位高于岗位条件要求，专业条件、其他资格条件符合岗位规定的可以应聘。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8.岗位汇总表中所要求的专业如何理解？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0" w:firstLine="320" w:firstLineChars="100"/>
        <w:contextualSpacing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 xml:space="preserve">  岗位汇总表中所要求的专业名称，主要参考教育部制定的现行高等教育专业目录设置。报考人员专业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以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所获毕业证或国家承认的学历教育证书上注明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的专业为准。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9.岗位条件中“工作经历”要求的年限如何计算？</w:t>
      </w:r>
    </w:p>
    <w:p>
      <w:pPr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招聘岗位对工作经历有明确要求的，应聘人员需提交相应的工作经历证明，工作年限按足年足月累计，截止202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9月25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日前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。高校毕业生在校期间的社会实践、实习、兼职等不作为工作经历。</w:t>
      </w:r>
    </w:p>
    <w:p>
      <w:pPr>
        <w:snapToGrid w:val="0"/>
        <w:spacing w:line="540" w:lineRule="exact"/>
        <w:ind w:firstLine="627" w:firstLineChars="196"/>
        <w:rPr>
          <w:rFonts w:hint="default" w:ascii="Times New Roman" w:hAnsi="Times New Roman" w:eastAsia="黑体" w:cs="Times New Roman"/>
          <w:color w:val="auto"/>
          <w:sz w:val="32"/>
          <w:szCs w:val="20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20"/>
        </w:rPr>
        <w:t>1</w:t>
      </w:r>
      <w:r>
        <w:rPr>
          <w:rFonts w:hint="default" w:ascii="Times New Roman" w:hAnsi="Times New Roman" w:eastAsia="黑体" w:cs="Times New Roman"/>
          <w:color w:val="auto"/>
          <w:sz w:val="32"/>
          <w:szCs w:val="20"/>
          <w:lang w:val="en-US" w:eastAsia="zh-CN"/>
        </w:rPr>
        <w:t>0</w:t>
      </w:r>
      <w:r>
        <w:rPr>
          <w:rFonts w:hint="default" w:ascii="Times New Roman" w:hAnsi="Times New Roman" w:eastAsia="黑体" w:cs="Times New Roman"/>
          <w:color w:val="auto"/>
          <w:sz w:val="32"/>
          <w:szCs w:val="20"/>
        </w:rPr>
        <w:t>.应聘人员在网上提供的照片有什么要求？</w:t>
      </w:r>
    </w:p>
    <w:p>
      <w:pPr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应聘人员在上传照片前,须先下载报名系统中的“照片审核处理工具”，按照工具使用说明对本人电子照片进行处理、保存，并将处理后的照片上传。电子照片必须是1寸近期正面免冠证件照，JPG格式，文件大小不超过20K，符合格式要求，并且与进入面试后资格审查所提供的照片同一底版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11.进入面试的应聘人员需向医院提交哪些证明材料？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进入面试的应聘人员，需按招聘岗位要求，向医院提交本人相关证明材料（原件及复印件）及1寸近期同底版免冠照片2张。相关证明材料主要包括：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（1）经本人签名的《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峄城区公立医院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公开招聘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备案制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工作人员报名登记表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》和《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应聘人员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诚信承诺书》。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（2）提交国家承认的学历学位证书、身份证。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（3）岗位要求的相关资格证书和工作经历证明。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（4）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在职人员应聘的，提交有用人权限部门或单位出具的同意应聘介绍信，对按时出具同意应聘介绍信确有困难的在职人员，经医院同意，可在考察或体检时提供。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（5）香港和澳门居民中的中国公民应聘的，还需提供《港澳居民来往内地通行证》；台湾居民应聘的，还需提供《台湾居民来往大陆通行证》。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（6）退伍证(以大学生退役士兵身份报考的考生需提供)。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12.享受减免有关考务费用的农村特困大学生、城市低保人员、残疾人需提供哪些证明材料？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享受国家最低生活保障金的城镇家庭的应聘人员，应提交家庭所在地的县（市、区）民政部门出具的享受最低生活保障的证明和低保证；农村绝对贫困家庭的报考人员，应提交家庭所在地的县（市、区）扶贫办（部门）出具的特困证明和特困家庭基本情况档案卡，或者出具由省人力资源社会保障厅、省教育厅核发的《山东省特困家庭毕业生就业服务卡》；残疾人应提交残疾人证。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  <w:t>1</w:t>
      </w: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  <w:t>应聘人员是否可以改报其他岗位？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应聘人员在资格初审前可更改报考岗位。没有通过资格审查的应聘人员，在报名时间截止前可改报其他单位或该单位的其他岗位。通过资格审查的应聘人员，系统自动禁止该应聘人员改报其他岗位。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  <w:t> 1</w:t>
      </w: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  <w:t>对招聘岗位资格条件有疑问如何咨询？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对招聘岗位资格条件和其他内容有疑问的，请与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招聘单位联系。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峄城区人民医院（联系电话：0632-7781017），峄城区中医院（联系电话：0632-7734165）。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  <w:t>1</w:t>
      </w: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  <w:t>填报相关表格、信息时需注意什么？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应聘人员要仔细阅读《简章》及本须知内容，填报的相关表格、信息等必须真实、全面、准确。主要信息填报不实的，按弄虚作假处理；因信息填报不全、错误等导致未通过医院资格审查的，责任由应聘人员自负。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  <w:t>1</w:t>
      </w: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  <w:t>违纪违规及存在不诚信情形的应聘人员如何处理？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firstLine="640" w:firstLineChars="200"/>
        <w:contextualSpacing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应聘人员要严格遵守公开招聘的相关政策规定，其在应聘期间的表现，将作为公开招聘考察的重要内容之一。对违反公开招聘纪律的应聘人员，按照《事业单位公开招聘违纪违规行为处理规定》（中华人民共和国人力资源和社会保障部令第35号）处理。</w:t>
      </w:r>
    </w:p>
    <w:bookmarkEnd w:id="0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701" w:right="1587" w:bottom="1701" w:left="1587" w:header="851" w:footer="1587" w:gutter="0"/>
      <w:pgNumType w:fmt="numberInDash"/>
      <w:cols w:space="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cs="宋体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cs="宋体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941C9"/>
    <w:rsid w:val="06B8475B"/>
    <w:rsid w:val="084C2969"/>
    <w:rsid w:val="087424F3"/>
    <w:rsid w:val="09B41351"/>
    <w:rsid w:val="09D81016"/>
    <w:rsid w:val="0F585D18"/>
    <w:rsid w:val="124E0C05"/>
    <w:rsid w:val="1444678E"/>
    <w:rsid w:val="16196ED8"/>
    <w:rsid w:val="16632848"/>
    <w:rsid w:val="168A1CD2"/>
    <w:rsid w:val="215D0F7D"/>
    <w:rsid w:val="26904CFB"/>
    <w:rsid w:val="2A754ACE"/>
    <w:rsid w:val="2A944582"/>
    <w:rsid w:val="2AA35B46"/>
    <w:rsid w:val="2C7A57EB"/>
    <w:rsid w:val="2DFA139E"/>
    <w:rsid w:val="34934754"/>
    <w:rsid w:val="34973AE4"/>
    <w:rsid w:val="34FE22ED"/>
    <w:rsid w:val="378B2938"/>
    <w:rsid w:val="38871CAE"/>
    <w:rsid w:val="39500EFC"/>
    <w:rsid w:val="3DB032B7"/>
    <w:rsid w:val="3F37316C"/>
    <w:rsid w:val="4027266A"/>
    <w:rsid w:val="405D57F6"/>
    <w:rsid w:val="43DE06C0"/>
    <w:rsid w:val="469A4FAB"/>
    <w:rsid w:val="4B116E32"/>
    <w:rsid w:val="4DAF1BA7"/>
    <w:rsid w:val="54086D3F"/>
    <w:rsid w:val="55EE123F"/>
    <w:rsid w:val="578852BE"/>
    <w:rsid w:val="5EAF4132"/>
    <w:rsid w:val="60B464E1"/>
    <w:rsid w:val="62D24E54"/>
    <w:rsid w:val="63B06B68"/>
    <w:rsid w:val="63F30781"/>
    <w:rsid w:val="67B4764E"/>
    <w:rsid w:val="689800B2"/>
    <w:rsid w:val="6C21621A"/>
    <w:rsid w:val="70912094"/>
    <w:rsid w:val="7439569B"/>
    <w:rsid w:val="75330C0E"/>
    <w:rsid w:val="763E7E20"/>
    <w:rsid w:val="791E20CC"/>
    <w:rsid w:val="7A0D2A89"/>
    <w:rsid w:val="7AA04118"/>
    <w:rsid w:val="7E7A0AA0"/>
    <w:rsid w:val="7E8704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没有或许</cp:lastModifiedBy>
  <dcterms:modified xsi:type="dcterms:W3CDTF">2021-09-15T12:16:30Z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AAD383C21A814117A97C39D605F5BECE</vt:lpwstr>
  </property>
</Properties>
</file>