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3285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65"/>
        <w:gridCol w:w="848"/>
        <w:gridCol w:w="1426"/>
        <w:gridCol w:w="20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8" w:hRule="atLeast"/>
          <w:jc w:val="center"/>
        </w:trPr>
        <w:tc>
          <w:tcPr>
            <w:tcW w:w="113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招聘岗位</w:t>
            </w:r>
          </w:p>
        </w:tc>
        <w:tc>
          <w:tcPr>
            <w:tcW w:w="757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姓名</w:t>
            </w:r>
          </w:p>
        </w:tc>
        <w:tc>
          <w:tcPr>
            <w:tcW w:w="127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学历学位及专业</w:t>
            </w:r>
          </w:p>
        </w:tc>
        <w:tc>
          <w:tcPr>
            <w:tcW w:w="183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毕业院校或原工作单位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6" w:hRule="atLeast"/>
          <w:jc w:val="center"/>
        </w:trPr>
        <w:tc>
          <w:tcPr>
            <w:tcW w:w="113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综合业务管理岗</w:t>
            </w:r>
          </w:p>
        </w:tc>
        <w:tc>
          <w:tcPr>
            <w:tcW w:w="75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郭潇</w:t>
            </w:r>
          </w:p>
        </w:tc>
        <w:tc>
          <w:tcPr>
            <w:tcW w:w="127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硕士研究生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免疫学</w:t>
            </w:r>
          </w:p>
        </w:tc>
        <w:tc>
          <w:tcPr>
            <w:tcW w:w="183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中国食品药品检定研究院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6" w:hRule="atLeast"/>
          <w:jc w:val="center"/>
        </w:trPr>
        <w:tc>
          <w:tcPr>
            <w:tcW w:w="113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项目管理岗</w:t>
            </w:r>
          </w:p>
        </w:tc>
        <w:tc>
          <w:tcPr>
            <w:tcW w:w="75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赵萍</w:t>
            </w:r>
          </w:p>
        </w:tc>
        <w:tc>
          <w:tcPr>
            <w:tcW w:w="127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博士研究生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生物医学工程</w:t>
            </w:r>
          </w:p>
        </w:tc>
        <w:tc>
          <w:tcPr>
            <w:tcW w:w="183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北京航空航天大学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2" w:hRule="atLeast"/>
          <w:jc w:val="center"/>
        </w:trPr>
        <w:tc>
          <w:tcPr>
            <w:tcW w:w="113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医疗器械审评2岗</w:t>
            </w:r>
          </w:p>
        </w:tc>
        <w:tc>
          <w:tcPr>
            <w:tcW w:w="75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蒋研</w:t>
            </w:r>
          </w:p>
        </w:tc>
        <w:tc>
          <w:tcPr>
            <w:tcW w:w="127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硕士研究生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生物医学工程</w:t>
            </w:r>
          </w:p>
        </w:tc>
        <w:tc>
          <w:tcPr>
            <w:tcW w:w="183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国家药品监督管理局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医疗器械技术审评中心（合同制）</w:t>
            </w:r>
          </w:p>
        </w:tc>
      </w:tr>
    </w:tbl>
    <w:p>
      <w:pPr>
        <w:keepNext w:val="0"/>
        <w:keepLines w:val="0"/>
        <w:widowControl/>
        <w:suppressLineNumbers w:val="0"/>
        <w:shd w:val="clear" w:fill="FFFFFF"/>
        <w:wordWrap w:val="0"/>
        <w:autoSpaceDE w:val="0"/>
        <w:autoSpaceDN/>
        <w:snapToGrid w:val="0"/>
        <w:spacing w:before="0" w:beforeAutospacing="1" w:after="0" w:afterAutospacing="1" w:line="360" w:lineRule="auto"/>
        <w:ind w:left="0" w:right="0" w:firstLine="480"/>
        <w:jc w:val="left"/>
      </w:pPr>
      <w:r>
        <w:rPr>
          <w:rFonts w:hint="eastAsia" w:ascii="宋体" w:hAnsi="宋体" w:eastAsia="宋体" w:cs="宋体"/>
          <w:kern w:val="0"/>
          <w:sz w:val="24"/>
          <w:szCs w:val="24"/>
          <w:shd w:val="clear" w:fill="FFFFFF"/>
          <w:lang w:val="en-US" w:eastAsia="zh-CN" w:bidi="ar"/>
        </w:rPr>
        <w:t>人事党务管理岗未达到开考比例，体外诊断试剂审评1岗、医疗器械审评1岗在资格复核中发现考生条件与岗位要求不符，取消招聘。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6F2F60"/>
    <w:rsid w:val="1D6F2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800080"/>
      <w:u w:val="none"/>
    </w:rPr>
  </w:style>
  <w:style w:type="character" w:styleId="5">
    <w:name w:val="Emphasis"/>
    <w:basedOn w:val="3"/>
    <w:qFormat/>
    <w:uiPriority w:val="0"/>
  </w:style>
  <w:style w:type="character" w:styleId="6">
    <w:name w:val="Hyperlink"/>
    <w:basedOn w:val="3"/>
    <w:uiPriority w:val="0"/>
    <w:rPr>
      <w:color w:val="0000FF"/>
      <w:u w:val="none"/>
    </w:rPr>
  </w:style>
  <w:style w:type="character" w:customStyle="1" w:styleId="7">
    <w:name w:val="disabled"/>
    <w:basedOn w:val="3"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2021-09-15T07:38:00Z</dcterms:created>
  <dc:creator>张翠</dc:creator>
  <cp:lastModifiedBy>张翠</cp:lastModifiedBy>
  <dcterms:modified xsi:type="dcterms:W3CDTF">2021-09-15T07:39:07Z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