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2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6"/>
          <w:szCs w:val="26"/>
          <w:bdr w:val="none" w:color="auto" w:sz="0" w:space="0"/>
          <w:lang w:val="en-US" w:eastAsia="zh-CN" w:bidi="ar"/>
        </w:rPr>
        <w:t>中日（青岛）地方合作发展集团有限公司招聘计划公告</w:t>
      </w:r>
    </w:p>
    <w:p>
      <w:pPr>
        <w:keepNext w:val="0"/>
        <w:keepLines w:val="0"/>
        <w:widowControl/>
        <w:suppressLineNumbers w:val="0"/>
        <w:pBdr>
          <w:top w:val="single" w:color="ECECEC" w:sz="4" w:space="0"/>
          <w:left w:val="single" w:color="ECECEC" w:sz="4" w:space="0"/>
          <w:bottom w:val="single" w:color="ECECEC" w:sz="4" w:space="0"/>
          <w:right w:val="single" w:color="ECECEC" w:sz="4" w:space="0"/>
        </w:pBdr>
        <w:shd w:val="clear" w:fill="FCFCFC"/>
        <w:spacing w:before="0" w:beforeAutospacing="0" w:after="0" w:afterAutospacing="0" w:line="360" w:lineRule="atLeast"/>
        <w:ind w:left="416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CFCFC"/>
          <w:lang w:val="en-US" w:eastAsia="zh-CN" w:bidi="ar"/>
        </w:rPr>
        <w:t>青岛市人力资源和社会保障局 2021年09月07日</w:t>
      </w:r>
    </w:p>
    <w:tbl>
      <w:tblPr>
        <w:tblW w:w="15821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865"/>
        <w:gridCol w:w="1206"/>
        <w:gridCol w:w="1770"/>
        <w:gridCol w:w="2000"/>
        <w:gridCol w:w="1897"/>
        <w:gridCol w:w="4611"/>
        <w:gridCol w:w="280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0" w:type="auto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中日（青岛）地方合作发展集团有限公司第五批社会公开招聘计划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报名方式</w:t>
            </w:r>
          </w:p>
        </w:tc>
        <w:tc>
          <w:tcPr>
            <w:tcW w:w="316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网上报名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考试方式</w:t>
            </w:r>
          </w:p>
        </w:tc>
        <w:tc>
          <w:tcPr>
            <w:tcW w:w="947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咨询电话</w:t>
            </w:r>
          </w:p>
        </w:tc>
        <w:tc>
          <w:tcPr>
            <w:tcW w:w="316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13863990052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报名开始日期</w:t>
            </w:r>
          </w:p>
        </w:tc>
        <w:tc>
          <w:tcPr>
            <w:tcW w:w="315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20210914</w:t>
            </w:r>
          </w:p>
        </w:tc>
        <w:tc>
          <w:tcPr>
            <w:tcW w:w="42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报名截止日期</w:t>
            </w:r>
          </w:p>
        </w:tc>
        <w:tc>
          <w:tcPr>
            <w:tcW w:w="20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20210918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监督电话</w:t>
            </w:r>
          </w:p>
        </w:tc>
        <w:tc>
          <w:tcPr>
            <w:tcW w:w="316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0532-87075793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考试开始时间</w:t>
            </w:r>
          </w:p>
        </w:tc>
        <w:tc>
          <w:tcPr>
            <w:tcW w:w="315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20210925</w:t>
            </w:r>
          </w:p>
        </w:tc>
        <w:tc>
          <w:tcPr>
            <w:tcW w:w="42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考试截止时间</w:t>
            </w:r>
          </w:p>
        </w:tc>
        <w:tc>
          <w:tcPr>
            <w:tcW w:w="20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20211007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0" w:type="auto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具体(招聘/录取)公布渠道</w:t>
            </w:r>
          </w:p>
        </w:tc>
        <w:tc>
          <w:tcPr>
            <w:tcW w:w="0" w:type="auto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青岛人才网 (http://rc.qingdao.gov.cn)、冰鉴人才网（http://www.biggieteam.com）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15811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资格审查办法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  <w:jc w:val="center"/>
        </w:trPr>
        <w:tc>
          <w:tcPr>
            <w:tcW w:w="15811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根据招聘岗位的需求、条件和应聘人员提交的材料进行资格审查，资格审查工作贯穿招聘工作的全过程。应聘人员提供的相关材料信息如有不实，一经发现取消其报名、考试、体检和录用资格。招聘工作实行全过程监督，在招聘工作中如有违纪违规行为，一经发现，严肃查处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5811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招聘岗位信息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2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9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最低学历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工作经验</w:t>
            </w:r>
          </w:p>
        </w:tc>
        <w:tc>
          <w:tcPr>
            <w:tcW w:w="15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薪资待遇</w:t>
            </w:r>
          </w:p>
        </w:tc>
        <w:tc>
          <w:tcPr>
            <w:tcW w:w="42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岗位描述/待遇</w:t>
            </w:r>
          </w:p>
        </w:tc>
        <w:tc>
          <w:tcPr>
            <w:tcW w:w="20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品牌高级经理</w:t>
            </w:r>
          </w:p>
        </w:tc>
        <w:tc>
          <w:tcPr>
            <w:tcW w:w="12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5年以上</w:t>
            </w:r>
          </w:p>
        </w:tc>
        <w:tc>
          <w:tcPr>
            <w:tcW w:w="15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面议</w:t>
            </w:r>
          </w:p>
        </w:tc>
        <w:tc>
          <w:tcPr>
            <w:tcW w:w="42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岗位描述：负责承担品牌管理及文化宣传等相关工作,待遇：面议</w:t>
            </w:r>
          </w:p>
        </w:tc>
        <w:tc>
          <w:tcPr>
            <w:tcW w:w="20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1.硕士研究生及以上学历，35周岁（含）以下； 2.从事新闻宣传、企业文化及品牌领域相关工作5年及以上；具有2年以上同类同等规模企业同等岗位同职级任职经历； 3.具有较强的文字编辑、选题策划、组织采写、品牌策划能力，具备新媒体运维、操作经验； 4.英语口语流利。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人力资源专员</w:t>
            </w:r>
          </w:p>
        </w:tc>
        <w:tc>
          <w:tcPr>
            <w:tcW w:w="12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管理学类相关专业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5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面议</w:t>
            </w:r>
          </w:p>
        </w:tc>
        <w:tc>
          <w:tcPr>
            <w:tcW w:w="42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岗位描述：协助承担人力资源等相关工作,待遇：面议</w:t>
            </w:r>
          </w:p>
        </w:tc>
        <w:tc>
          <w:tcPr>
            <w:tcW w:w="20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1.2021年应届硕士研究生，28周岁（含）以下； 2.理论功底扎实，掌握现代人力资源各模块相关专业知识，具有较强的文字写作能力和沟通协调能力，能承受较大工作压力； 3.英语口语流利。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党建专员</w:t>
            </w:r>
          </w:p>
        </w:tc>
        <w:tc>
          <w:tcPr>
            <w:tcW w:w="12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马克思主义理论、政治学类相关专业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5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5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面议</w:t>
            </w:r>
          </w:p>
        </w:tc>
        <w:tc>
          <w:tcPr>
            <w:tcW w:w="426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岗位描述：协助承担党建及品牌文化等相关工作,待遇：面议</w:t>
            </w:r>
          </w:p>
        </w:tc>
        <w:tc>
          <w:tcPr>
            <w:tcW w:w="20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1.2021年应届硕士研究生，28周岁（含）以下； 2.中国共产党党员； 3.理论功底扎实，政治觉悟高，热爱党务工作，具有较强的文字写作能力和沟通协调能力，能承受较大工作压力； 4.英语口语流利。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0" w:type="auto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0" w:type="auto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报名截止至2021年9月18日18:00，此时间外投递的简历不予受理。2.报名方式：点击链接（http://rongkong.mikecrm.com/TTTIosf）选择岗位进行报名。同时报名者需按照报名登记表模板填写简历，附上本人有效身份证件、学历证书、学位证书、职(执)业资格证书、职称证书、获奖证书、负责的代表项目、突出工作业绩等有效证明材料，打包发送至邮箱zhongri@biggieteam.com，即为报名成功。邮件主题格式为“应聘岗位+姓名+所学专业+联系方式”，各附件文件名格式为“姓名+文件名”。3.注意事项：本次招聘只接受网络报名，不接受电话、现场等其他报名方式。每人限报一个岗位，具备硕士研究生及以上学历（第一学历应为全日制本科及以上），年龄和任职时间计算至2021年9月30日。具体面试时间、地点以短信或电话另行通知，报名所留手机号码请保证真实有效并保持通讯畅通，未入围者不再另行通知；如因上传材料不全影响资格审查结果的，由应聘者承担相应责任；应聘者应对提交材料的真实性负责，凡弄虚作假者，一经查实，即取消考试或聘用资格。4.本次公开招聘工作各环节由第三方统一组织实施。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简历模板：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instrText xml:space="preserve"> HYPERLINK "http://rc.qingdao.gov.cn/jeecms/file/gqzpjh/8627_%E5%BA%94%E8%81%98%E4%BA%BA%E5%91%98%E6%8A%A5%E5%90%8D%E7%99%BB%E8%AE%B0%E8%A1%A8.doc" </w:instrTex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4"/>
                <w:rFonts w:ascii="宋体" w:hAnsi="宋体" w:eastAsia="宋体" w:cs="宋体"/>
                <w:color w:val="000000"/>
                <w:sz w:val="24"/>
                <w:szCs w:val="24"/>
                <w:u w:val="none"/>
                <w:bdr w:val="none" w:color="auto" w:sz="0" w:space="0"/>
              </w:rPr>
              <w:t>应聘人员报名登记表.doc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38A"/>
    <w:rsid w:val="00D6538A"/>
    <w:rsid w:val="00DC2C0F"/>
    <w:rsid w:val="2154498F"/>
    <w:rsid w:val="453D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uiPriority w:val="99"/>
    <w:rPr>
      <w:color w:val="0000FF"/>
      <w:u w:val="single"/>
    </w:rPr>
  </w:style>
  <w:style w:type="character" w:customStyle="1" w:styleId="5">
    <w:name w:val="15"/>
    <w:basedOn w:val="3"/>
    <w:uiPriority w:val="99"/>
    <w:rPr>
      <w:rFonts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20</Words>
  <Characters>115</Characters>
  <Lines>1</Lines>
  <Paragraphs>1</Paragraphs>
  <TotalTime>2</TotalTime>
  <ScaleCrop>false</ScaleCrop>
  <LinksUpToDate>false</LinksUpToDate>
  <CharactersWithSpaces>134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2019-03-13T01:05:00Z</dcterms:created>
  <dc:creator>China</dc:creator>
  <cp:lastModifiedBy>卜荣荣</cp:lastModifiedBy>
  <dcterms:modified xsi:type="dcterms:W3CDTF">2021-09-08T08:28:27Z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DCD898F81FB1428789C929489A43113A</vt:lpwstr>
  </property>
</Properties>
</file>