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600" w:lineRule="atLeast"/>
        <w:ind w:left="0" w:right="0"/>
      </w:pPr>
      <w:r>
        <w:rPr>
          <w:rFonts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5" w:lineRule="atLeast"/>
        <w:ind w:left="0" w:right="0"/>
        <w:jc w:val="center"/>
      </w:pPr>
      <w:r>
        <w:rPr>
          <w:rStyle w:val="5"/>
          <w:rFonts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两江新区2021年公开招聘工作人员拟聘人员公示表（第二批）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137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pPr w:vertAnchor="text" w:tblpXSpec="left"/>
              <w:tblW w:w="0" w:type="auto"/>
              <w:tblInd w:w="1" w:type="dxa"/>
              <w:tblBorders>
                <w:top w:val="outset" w:color="333333" w:sz="6" w:space="0"/>
                <w:left w:val="outset" w:color="333333" w:sz="6" w:space="0"/>
                <w:bottom w:val="outset" w:color="333333" w:sz="6" w:space="0"/>
                <w:right w:val="outset" w:color="333333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9"/>
              <w:gridCol w:w="854"/>
              <w:gridCol w:w="430"/>
              <w:gridCol w:w="989"/>
              <w:gridCol w:w="1556"/>
              <w:gridCol w:w="1018"/>
              <w:gridCol w:w="2126"/>
              <w:gridCol w:w="1408"/>
              <w:gridCol w:w="988"/>
              <w:gridCol w:w="1018"/>
              <w:gridCol w:w="1018"/>
              <w:gridCol w:w="1556"/>
            </w:tblGrid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5" w:hRule="atLeast"/>
              </w:trPr>
              <w:tc>
                <w:tcPr>
                  <w:tcW w:w="75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855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375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性别</w:t>
                  </w:r>
                </w:p>
              </w:tc>
              <w:tc>
                <w:tcPr>
                  <w:tcW w:w="99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出生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年月</w:t>
                  </w:r>
                </w:p>
              </w:tc>
              <w:tc>
                <w:tcPr>
                  <w:tcW w:w="156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毕业院校及专业</w:t>
                  </w:r>
                </w:p>
              </w:tc>
              <w:tc>
                <w:tcPr>
                  <w:tcW w:w="99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学历 </w:t>
                  </w: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     （学位）  </w:t>
                  </w:r>
                </w:p>
              </w:tc>
              <w:tc>
                <w:tcPr>
                  <w:tcW w:w="213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其他条件</w:t>
                  </w:r>
                </w:p>
              </w:tc>
              <w:tc>
                <w:tcPr>
                  <w:tcW w:w="141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拟聘单位及岗位</w:t>
                  </w:r>
                </w:p>
              </w:tc>
              <w:tc>
                <w:tcPr>
                  <w:tcW w:w="99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笔试    成绩</w:t>
                  </w:r>
                </w:p>
              </w:tc>
              <w:tc>
                <w:tcPr>
                  <w:tcW w:w="855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面试   成绩</w:t>
                  </w:r>
                </w:p>
              </w:tc>
              <w:tc>
                <w:tcPr>
                  <w:tcW w:w="855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折算总成绩</w:t>
                  </w:r>
                </w:p>
              </w:tc>
              <w:tc>
                <w:tcPr>
                  <w:tcW w:w="1560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22"/>
                      <w:szCs w:val="2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张利凤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1985.08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重庆大学计算数学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研究生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 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硕士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)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83.58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76.29    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5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贾谨伊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1987.06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西南科技大学英语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 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重庆两江新区西南大学附属中学校初中英语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79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84.82    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81.91    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刘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忆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1995.01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重庆文理学院数学与应用数学（师范）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高中教师资格证；普通话二级乙等；省级师范生技能竞赛二等奖以上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重庆两江新区童心青禾小学校小学数学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87.34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69.67    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5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许珊珊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1995.02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重庆文理学院汉语言文学（师范）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高中教师资格；普通话二级甲等；高校优秀大学毕业生；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次以上校级一等奖学金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重庆两江新区金山小学校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小学语文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74.5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86.44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80.47    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杨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敏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1988.07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重庆师范大学英语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高中教师资格证；普通话二级乙等；英语专业八级；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年以后省（市）级赛课二等奖以上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重庆两江新区金山小学校小学英语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88.40    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81.70    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勇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1983.09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国家开放大学汉语言文学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年以后区县优秀班主任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82.48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82.48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杨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魏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1992.09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西华师范大学对外汉语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高中教师资格；普通话一级乙等；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年以后区县优秀教师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82.48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82.48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熊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爽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1993.03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四川文理学院数学与应用数学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81.22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81.22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唐太艳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1989.01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四川外国语大学英语（本科）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年以后市级赛课二等奖以上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两江新区金渝云创小学校小学英语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86.14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5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雪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1990.04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四川文理学院汉语言文学（对外汉语方向）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87.24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87.24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5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周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平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1987.01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内江师范学院数学与应用数学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初中教师资格证；普通话二级甲等；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重庆两江新区金州小学校小学数学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87.18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87.18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段如会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1982.05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重庆教育学院汉语言文学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小学教师资格证；普通话二级甲等；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年以后市级赛课二等奖以上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重庆两江新区童心青禾小学校专业技术岗位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86.70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0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袁艺方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1988.02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重庆师范大学涉外商贸学院汉语言文学（师范）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高级中学教师资格；普通话二级甲等；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年以后市级赛课二等奖以上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重庆两江新区云锦小学校小学语文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86.48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5" w:hRule="atLeast"/>
              </w:trPr>
              <w:tc>
                <w:tcPr>
                  <w:tcW w:w="75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谭海婷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1993.02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四川师范大学音乐学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     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（学士）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高级中学教师资格；普通话二级甲等；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年以后区县赛课一等奖以上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000000"/>
                      <w:sz w:val="19"/>
                      <w:szCs w:val="19"/>
                      <w:bdr w:val="none" w:color="auto" w:sz="0" w:space="0"/>
                    </w:rPr>
                    <w:t>重庆两江新区云锦小学校小学音乐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—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86.26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9"/>
                      <w:szCs w:val="19"/>
                      <w:bdr w:val="none" w:color="auto" w:sz="0" w:space="0"/>
                    </w:rPr>
                    <w:t>86.26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180" w:afterAutospacing="0" w:line="240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z w:val="19"/>
                      <w:szCs w:val="19"/>
                      <w:bdr w:val="none" w:color="auto" w:sz="0" w:space="0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9"/>
                      <w:szCs w:val="19"/>
                      <w:bdr w:val="none" w:color="auto" w:sz="0" w:space="0"/>
                    </w:rPr>
                    <w:t>日发布公开遴选简章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扫一扫在手机打开当前页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F12DB"/>
    <w:rsid w:val="646F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2021-09-01T00:27:00Z</dcterms:created>
  <dc:creator>Administrator</dc:creator>
  <cp:lastModifiedBy>Administrator</cp:lastModifiedBy>
  <dcterms:modified xsi:type="dcterms:W3CDTF">2021-09-01T07:51:19Z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58C81A8E69DA482497942B790FD401A7</vt:lpwstr>
  </property>
</Properties>
</file>