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</w:pPr>
      <w:r>
        <w:rPr>
          <w:rFonts w:ascii="黑体" w:hAnsi="宋体" w:eastAsia="黑体" w:cs="黑体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附件</w:t>
      </w:r>
      <w:r>
        <w:rPr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1：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580" w:lineRule="atLeast"/>
        <w:ind w:left="0" w:right="0"/>
        <w:jc w:val="center"/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2021年铜陵市郊区经济开发区管委会面向社会招聘三级-七级岗位职员招聘职位</w:t>
      </w:r>
    </w:p>
    <w:tbl>
      <w:tblPr>
        <w:tblW w:w="13432" w:type="dxa"/>
        <w:tblInd w:w="-195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76"/>
        <w:gridCol w:w="786"/>
        <w:gridCol w:w="1109"/>
        <w:gridCol w:w="478"/>
        <w:gridCol w:w="478"/>
        <w:gridCol w:w="906"/>
        <w:gridCol w:w="1402"/>
        <w:gridCol w:w="2982"/>
        <w:gridCol w:w="575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7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85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代码</w:t>
            </w:r>
          </w:p>
        </w:tc>
        <w:tc>
          <w:tcPr>
            <w:tcW w:w="112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职位</w:t>
            </w:r>
          </w:p>
        </w:tc>
        <w:tc>
          <w:tcPr>
            <w:tcW w:w="5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名额</w:t>
            </w:r>
          </w:p>
        </w:tc>
        <w:tc>
          <w:tcPr>
            <w:tcW w:w="5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级别</w:t>
            </w:r>
          </w:p>
        </w:tc>
        <w:tc>
          <w:tcPr>
            <w:tcW w:w="9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年龄</w:t>
            </w:r>
          </w:p>
        </w:tc>
        <w:tc>
          <w:tcPr>
            <w:tcW w:w="154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学历</w:t>
            </w:r>
          </w:p>
        </w:tc>
        <w:tc>
          <w:tcPr>
            <w:tcW w:w="332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专业要求</w:t>
            </w:r>
          </w:p>
        </w:tc>
        <w:tc>
          <w:tcPr>
            <w:tcW w:w="64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岗位要求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25" w:hRule="atLeast"/>
        </w:trPr>
        <w:tc>
          <w:tcPr>
            <w:tcW w:w="5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JQ001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招商  服务部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部长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三级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45周岁以下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本科（学士）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及以上</w:t>
            </w:r>
          </w:p>
        </w:tc>
        <w:tc>
          <w:tcPr>
            <w:tcW w:w="33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经济学类、经济与贸易类、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金融学类、工商管理类</w:t>
            </w:r>
          </w:p>
        </w:tc>
        <w:tc>
          <w:tcPr>
            <w:tcW w:w="6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1.具有5年以上经济管理相关工作经验；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2.具有研究生（硕士）及以上学历、有产业招商工作经验或在大中型企业从事中高级管理工作者优先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25" w:hRule="atLeast"/>
        </w:trPr>
        <w:tc>
          <w:tcPr>
            <w:tcW w:w="5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JQ002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经济  发展部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副部长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51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四级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40周岁以下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本科（学士）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及以上</w:t>
            </w:r>
          </w:p>
        </w:tc>
        <w:tc>
          <w:tcPr>
            <w:tcW w:w="33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经济学类、经济与贸易类、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金融学类、工商管理类</w:t>
            </w:r>
          </w:p>
        </w:tc>
        <w:tc>
          <w:tcPr>
            <w:tcW w:w="6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1.具有3年以上经济管理相关工作经验；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2.具有研究生（硕士）及以上学历或在大中型企业从事中高级管理工作者优先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40" w:hRule="atLeast"/>
        </w:trPr>
        <w:tc>
          <w:tcPr>
            <w:tcW w:w="5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JQ003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规划  建设部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副部长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5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40周岁以下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本科（学士）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及以上</w:t>
            </w:r>
          </w:p>
        </w:tc>
        <w:tc>
          <w:tcPr>
            <w:tcW w:w="33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建筑类、土木类</w:t>
            </w:r>
          </w:p>
        </w:tc>
        <w:tc>
          <w:tcPr>
            <w:tcW w:w="6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1.具有中级及以上本岗位相关专业技术职称；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2.具有3年以上规划或工程建设方面工作经验；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3.具有研究生（硕士）及以上学历或在大中型企业从事中高级管理工作者优先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4" w:hRule="atLeast"/>
        </w:trPr>
        <w:tc>
          <w:tcPr>
            <w:tcW w:w="5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JQ004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安全  环保部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副部长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5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40周岁以下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本科（学士）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及以上</w:t>
            </w:r>
          </w:p>
        </w:tc>
        <w:tc>
          <w:tcPr>
            <w:tcW w:w="33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环境科学与工程类、安全科学与工程类、法学类</w:t>
            </w:r>
          </w:p>
        </w:tc>
        <w:tc>
          <w:tcPr>
            <w:tcW w:w="6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1.具有3年以上安全环保或法律相关工作经验；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2.具有研究生（硕士）及以上学历或在大中型企业从事中高级管理工作者优先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0" w:hRule="atLeast"/>
        </w:trPr>
        <w:tc>
          <w:tcPr>
            <w:tcW w:w="5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JQ005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招商  服务部职  员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六</w:t>
            </w:r>
            <w:r>
              <w:rPr>
                <w:rFonts w:ascii="Calibri" w:hAnsi="Calibri" w:eastAsia="仿宋_GB2312" w:cs="Calibri"/>
                <w:kern w:val="0"/>
                <w:sz w:val="24"/>
                <w:szCs w:val="24"/>
                <w:lang w:val="en-US" w:eastAsia="zh-CN" w:bidi="ar"/>
              </w:rPr>
              <w:t>--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七级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35周岁以下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本科（学士）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及以上</w:t>
            </w:r>
          </w:p>
        </w:tc>
        <w:tc>
          <w:tcPr>
            <w:tcW w:w="33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经济学类、经济与贸易类、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金融学类、工商管理类</w:t>
            </w:r>
          </w:p>
        </w:tc>
        <w:tc>
          <w:tcPr>
            <w:tcW w:w="6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1.具有2年以上招商服务、企业服务、经济管理等相关工作经验；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2.具有研究生（硕士）及以上学历者可不限工作经验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9" w:hRule="atLeast"/>
        </w:trPr>
        <w:tc>
          <w:tcPr>
            <w:tcW w:w="5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JQ006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经济  发展部  职  员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六</w:t>
            </w:r>
            <w:r>
              <w:rPr>
                <w:rFonts w:hint="default" w:ascii="Calibri" w:hAnsi="Calibri" w:eastAsia="仿宋_GB2312" w:cs="Calibri"/>
                <w:kern w:val="0"/>
                <w:sz w:val="24"/>
                <w:szCs w:val="24"/>
                <w:lang w:val="en-US" w:eastAsia="zh-CN" w:bidi="ar"/>
              </w:rPr>
              <w:t>--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七级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35周岁以下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本科（学士）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及以上</w:t>
            </w:r>
          </w:p>
        </w:tc>
        <w:tc>
          <w:tcPr>
            <w:tcW w:w="33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经济学类、经济与贸易类、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金融学类、工商管理类</w:t>
            </w:r>
          </w:p>
        </w:tc>
        <w:tc>
          <w:tcPr>
            <w:tcW w:w="6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1.具有2年以上经济管理相关工作经验；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2.具有研究生（硕士）及以上学历者可不限工作经验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1" w:hRule="atLeast"/>
        </w:trPr>
        <w:tc>
          <w:tcPr>
            <w:tcW w:w="5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JQ007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财政  金融部职  员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六级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35周岁以下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本科（学士）及以上</w:t>
            </w:r>
          </w:p>
        </w:tc>
        <w:tc>
          <w:tcPr>
            <w:tcW w:w="33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spacing w:val="8"/>
                <w:kern w:val="0"/>
                <w:sz w:val="24"/>
                <w:szCs w:val="24"/>
                <w:lang w:val="en-US" w:eastAsia="zh-CN" w:bidi="ar"/>
              </w:rPr>
              <w:t>会计学</w:t>
            </w:r>
          </w:p>
        </w:tc>
        <w:tc>
          <w:tcPr>
            <w:tcW w:w="6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1.具有5年以上会计相关工作经验；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2.具有研究生（硕士）及以上学历者可不限工作经验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74" w:hRule="atLeast"/>
        </w:trPr>
        <w:tc>
          <w:tcPr>
            <w:tcW w:w="5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JQ008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规划  建设部职  员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六</w:t>
            </w:r>
            <w:r>
              <w:rPr>
                <w:rFonts w:hint="default" w:ascii="Calibri" w:hAnsi="Calibri" w:eastAsia="仿宋_GB2312" w:cs="Calibri"/>
                <w:kern w:val="0"/>
                <w:sz w:val="24"/>
                <w:szCs w:val="24"/>
                <w:lang w:val="en-US" w:eastAsia="zh-CN" w:bidi="ar"/>
              </w:rPr>
              <w:t>--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七级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35周岁以下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本科（学士）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及以上</w:t>
            </w:r>
          </w:p>
        </w:tc>
        <w:tc>
          <w:tcPr>
            <w:tcW w:w="33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spacing w:val="8"/>
                <w:kern w:val="0"/>
                <w:sz w:val="24"/>
                <w:szCs w:val="24"/>
                <w:lang w:val="en-US" w:eastAsia="zh-CN" w:bidi="ar"/>
              </w:rPr>
              <w:t>建筑类、土木类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spacing w:val="8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6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1.具有2年以上规划建设相关工作经验；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2.具有研究生（硕士）及以上学历者可不限工作经验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24" w:hRule="atLeast"/>
        </w:trPr>
        <w:tc>
          <w:tcPr>
            <w:tcW w:w="5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JQ009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安全  环保部职  员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六</w:t>
            </w:r>
            <w:r>
              <w:rPr>
                <w:rFonts w:hint="default" w:ascii="Calibri" w:hAnsi="Calibri" w:eastAsia="仿宋_GB2312" w:cs="Calibri"/>
                <w:kern w:val="0"/>
                <w:sz w:val="24"/>
                <w:szCs w:val="24"/>
                <w:lang w:val="en-US" w:eastAsia="zh-CN" w:bidi="ar"/>
              </w:rPr>
              <w:t>--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七级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35周岁以下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本科（学士）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及以上</w:t>
            </w:r>
          </w:p>
        </w:tc>
        <w:tc>
          <w:tcPr>
            <w:tcW w:w="33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环境科学与工程类、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安全科学与工程类、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spacing w:val="8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6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1.具有2年以上安全环保或法律相关工作经验；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2.具有研究生（硕士）及以上学历者可不限工作经验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righ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附件2：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6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铜陵郊区经济开发区管委会招聘三级-七级岗位职员报名表</w:t>
      </w:r>
    </w:p>
    <w:tbl>
      <w:tblPr>
        <w:tblW w:w="13266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47"/>
        <w:gridCol w:w="2375"/>
        <w:gridCol w:w="1972"/>
        <w:gridCol w:w="2725"/>
        <w:gridCol w:w="344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  <w:jc w:val="center"/>
        </w:trPr>
        <w:tc>
          <w:tcPr>
            <w:tcW w:w="22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24"/>
                <w:szCs w:val="24"/>
                <w:lang w:val="en-US" w:eastAsia="zh-CN" w:bidi="ar"/>
              </w:rPr>
              <w:t>姓 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default" w:ascii="Calibri" w:hAnsi="Calibri" w:cs="Calibri" w:eastAsiaTheme="minorEastAsia"/>
                <w:kern w:val="0"/>
                <w:sz w:val="24"/>
                <w:szCs w:val="24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名</w:t>
            </w:r>
          </w:p>
        </w:tc>
        <w:tc>
          <w:tcPr>
            <w:tcW w:w="19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5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24"/>
                <w:szCs w:val="24"/>
                <w:lang w:val="en-US" w:eastAsia="zh-CN" w:bidi="ar"/>
              </w:rPr>
              <w:t>性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default" w:ascii="Calibri" w:hAnsi="Calibri" w:cs="Calibri" w:eastAsiaTheme="minorEastAsia"/>
                <w:kern w:val="0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default" w:ascii="Calibri" w:hAnsi="Calibri" w:cs="Calibri" w:eastAsiaTheme="minorEastAsia"/>
                <w:kern w:val="0"/>
                <w:sz w:val="24"/>
                <w:szCs w:val="24"/>
                <w:lang w:val="en-US" w:eastAsia="zh-CN" w:bidi="ar"/>
              </w:rPr>
              <w:t>  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别</w:t>
            </w:r>
          </w:p>
        </w:tc>
        <w:tc>
          <w:tcPr>
            <w:tcW w:w="21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77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(2寸）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7" w:hRule="atLeast"/>
          <w:jc w:val="center"/>
        </w:trPr>
        <w:tc>
          <w:tcPr>
            <w:tcW w:w="22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24"/>
                <w:szCs w:val="24"/>
                <w:lang w:val="en-US" w:eastAsia="zh-CN" w:bidi="ar"/>
              </w:rPr>
              <w:t>民  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default" w:ascii="Calibri" w:hAnsi="Calibri" w:cs="Calibri" w:eastAsiaTheme="minorEastAsia"/>
                <w:kern w:val="0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族</w:t>
            </w:r>
          </w:p>
        </w:tc>
        <w:tc>
          <w:tcPr>
            <w:tcW w:w="19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籍    贯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77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9" w:hRule="atLeast"/>
          <w:jc w:val="center"/>
        </w:trPr>
        <w:tc>
          <w:tcPr>
            <w:tcW w:w="22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24"/>
                <w:szCs w:val="24"/>
                <w:lang w:val="en-US" w:eastAsia="zh-CN" w:bidi="ar"/>
              </w:rPr>
              <w:t>出生年月</w:t>
            </w:r>
          </w:p>
        </w:tc>
        <w:tc>
          <w:tcPr>
            <w:tcW w:w="19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24"/>
                <w:szCs w:val="24"/>
                <w:lang w:val="en-US" w:eastAsia="zh-CN" w:bidi="ar"/>
              </w:rPr>
              <w:t>政治面貌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77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atLeast"/>
          <w:jc w:val="center"/>
        </w:trPr>
        <w:tc>
          <w:tcPr>
            <w:tcW w:w="22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24"/>
                <w:szCs w:val="24"/>
                <w:lang w:val="en-US" w:eastAsia="zh-CN" w:bidi="ar"/>
              </w:rPr>
              <w:t>学   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历</w:t>
            </w:r>
          </w:p>
        </w:tc>
        <w:tc>
          <w:tcPr>
            <w:tcW w:w="19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24"/>
                <w:szCs w:val="24"/>
                <w:lang w:val="en-US" w:eastAsia="zh-CN" w:bidi="ar"/>
              </w:rPr>
              <w:t>学  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 </w:t>
            </w:r>
            <w:r>
              <w:rPr>
                <w:rFonts w:hint="default" w:ascii="Calibri" w:hAnsi="Calibri" w:cs="Calibri" w:eastAsiaTheme="minorEastAsia"/>
                <w:kern w:val="0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位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77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  <w:jc w:val="center"/>
        </w:trPr>
        <w:tc>
          <w:tcPr>
            <w:tcW w:w="22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毕业</w:t>
            </w:r>
            <w:r>
              <w:rPr>
                <w:rFonts w:hint="default" w:ascii="Calibri" w:hAnsi="Calibri" w:cs="Calibri" w:eastAsiaTheme="minorEastAsia"/>
                <w:kern w:val="0"/>
                <w:sz w:val="24"/>
                <w:szCs w:val="24"/>
                <w:lang w:val="en-US" w:eastAsia="zh-CN" w:bidi="ar"/>
              </w:rPr>
              <w:t>院校</w:t>
            </w:r>
          </w:p>
        </w:tc>
        <w:tc>
          <w:tcPr>
            <w:tcW w:w="349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24"/>
                <w:szCs w:val="24"/>
                <w:lang w:val="en-US" w:eastAsia="zh-CN" w:bidi="ar"/>
              </w:rPr>
              <w:t>专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 </w:t>
            </w:r>
            <w:r>
              <w:rPr>
                <w:rFonts w:hint="default" w:ascii="Calibri" w:hAnsi="Calibri" w:cs="Calibri" w:eastAsiaTheme="minorEastAsia"/>
                <w:kern w:val="0"/>
                <w:sz w:val="24"/>
                <w:szCs w:val="24"/>
                <w:lang w:val="en-US" w:eastAsia="zh-CN" w:bidi="ar"/>
              </w:rPr>
              <w:t>  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业</w:t>
            </w:r>
          </w:p>
        </w:tc>
        <w:tc>
          <w:tcPr>
            <w:tcW w:w="2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1" w:hRule="atLeast"/>
          <w:jc w:val="center"/>
        </w:trPr>
        <w:tc>
          <w:tcPr>
            <w:tcW w:w="22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24"/>
                <w:szCs w:val="24"/>
                <w:lang w:val="en-US" w:eastAsia="zh-CN" w:bidi="ar"/>
              </w:rPr>
              <w:t>参加工作时间</w:t>
            </w:r>
          </w:p>
        </w:tc>
        <w:tc>
          <w:tcPr>
            <w:tcW w:w="349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24"/>
                <w:szCs w:val="24"/>
                <w:lang w:val="en-US" w:eastAsia="zh-CN" w:bidi="ar"/>
              </w:rPr>
              <w:t>专业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职称</w:t>
            </w:r>
          </w:p>
        </w:tc>
        <w:tc>
          <w:tcPr>
            <w:tcW w:w="2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1" w:hRule="atLeast"/>
          <w:jc w:val="center"/>
        </w:trPr>
        <w:tc>
          <w:tcPr>
            <w:tcW w:w="22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报考</w:t>
            </w:r>
            <w:r>
              <w:rPr>
                <w:rFonts w:hint="default" w:ascii="Calibri" w:hAnsi="Calibri" w:cs="Calibri" w:eastAsiaTheme="minorEastAsia"/>
                <w:kern w:val="0"/>
                <w:sz w:val="24"/>
                <w:szCs w:val="24"/>
                <w:lang w:val="en-US" w:eastAsia="zh-CN" w:bidi="ar"/>
              </w:rPr>
              <w:t>岗位</w:t>
            </w:r>
          </w:p>
        </w:tc>
        <w:tc>
          <w:tcPr>
            <w:tcW w:w="349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联系电话</w:t>
            </w:r>
          </w:p>
        </w:tc>
        <w:tc>
          <w:tcPr>
            <w:tcW w:w="2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63" w:hRule="atLeast"/>
          <w:jc w:val="center"/>
        </w:trPr>
        <w:tc>
          <w:tcPr>
            <w:tcW w:w="22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学习</w:t>
            </w:r>
            <w:r>
              <w:rPr>
                <w:rFonts w:hint="default" w:ascii="Calibri" w:hAnsi="Calibri" w:cs="Calibri" w:eastAsiaTheme="minorEastAsia"/>
                <w:kern w:val="0"/>
                <w:sz w:val="24"/>
                <w:szCs w:val="24"/>
                <w:lang w:val="en-US" w:eastAsia="zh-CN" w:bidi="ar"/>
              </w:rPr>
              <w:t>工作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简</w:t>
            </w:r>
            <w:r>
              <w:rPr>
                <w:rFonts w:hint="default" w:ascii="Calibri" w:hAnsi="Calibri" w:cs="Calibri" w:eastAsiaTheme="minorEastAsia"/>
                <w:kern w:val="0"/>
                <w:sz w:val="24"/>
                <w:szCs w:val="24"/>
                <w:lang w:val="en-US" w:eastAsia="zh-CN" w:bidi="ar"/>
              </w:rPr>
              <w:t>历</w:t>
            </w:r>
          </w:p>
        </w:tc>
        <w:tc>
          <w:tcPr>
            <w:tcW w:w="845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60" w:hRule="atLeast"/>
          <w:jc w:val="center"/>
        </w:trPr>
        <w:tc>
          <w:tcPr>
            <w:tcW w:w="22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在工作领域有何特长或参与哪些重大项目，取得何种成果</w:t>
            </w:r>
          </w:p>
        </w:tc>
        <w:tc>
          <w:tcPr>
            <w:tcW w:w="845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5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附件</w:t>
      </w:r>
      <w:r>
        <w:rPr>
          <w:rFonts w:hint="default" w:ascii="Times New Roman" w:hAnsi="Times New Roman" w:eastAsia="黑体" w:cs="Times New Roman"/>
          <w:i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3</w:t>
      </w:r>
      <w:r>
        <w:rPr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：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5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铜陵市利业中心关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于</w:t>
      </w:r>
      <w:r>
        <w:rPr>
          <w:rFonts w:hint="default" w:ascii="Calibri" w:hAnsi="Calibri" w:eastAsia="微软雅黑" w:cs="Calibri"/>
          <w:b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2021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年铜陵市郊区经济开发区管委会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5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面向社会招聘三级</w:t>
      </w:r>
      <w:r>
        <w:rPr>
          <w:rFonts w:hint="default" w:ascii="Calibri" w:hAnsi="Calibri" w:eastAsia="微软雅黑" w:cs="Calibri"/>
          <w:b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-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七级岗位职员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考试疫情防控承诺书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5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本人承诺以下内容真实有效：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5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Calibri" w:hAnsi="Calibri" w:eastAsia="微软雅黑" w:cs="Calibri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两周内未接触过来自境外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及疫情中高风险区的人员，未往返过上述地区；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5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Calibri" w:hAnsi="Calibri" w:eastAsia="微软雅黑" w:cs="Calibri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2.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两周内所在小区无确诊或疑似新型冠状病毒肺炎患者；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5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Calibri" w:hAnsi="Calibri" w:eastAsia="微软雅黑" w:cs="Calibri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3.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两周未接触过确诊或疑似新型冠状病毒肺炎患者；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5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Calibri" w:hAnsi="Calibri" w:eastAsia="微软雅黑" w:cs="Calibri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4.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两周内家庭、单位等小范围内未有过聚集性发热和</w:t>
      </w:r>
      <w:r>
        <w:rPr>
          <w:rFonts w:hint="default" w:ascii="Calibri" w:hAnsi="Calibri" w:eastAsia="微软雅黑" w:cs="Calibri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/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或呼吸道症状病例；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5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本人承诺考试前如有以上情况，第一时间向利业中心报告并放弃参加本次考试。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5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注意事项：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5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（1）在考试期间出现发热、咳嗽等症状，应立即主动向考点工作人员报告。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如有不如实报告健康状况、不配合开展卫生防疫工作等情形的，造成严重后果的，将根据相关法律法规追究责任。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5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（2）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考生须实名申领“安康码”，在打印准考证前须如实勾选相应选项。若本人“安康码”为非绿色状态，请联系安徽政务服务网申诉或咨询当地卫生防疫部门进行转码操作。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560" w:lineRule="atLeast"/>
        <w:ind w:left="0" w:right="0" w:firstLine="643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（3）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考前有发热（超过</w:t>
      </w:r>
      <w:r>
        <w:rPr>
          <w:rFonts w:hint="default" w:ascii="Calibri" w:hAnsi="Calibri" w:eastAsia="微软雅黑" w:cs="Calibri"/>
          <w:b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37.3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℃标准体温）、咳嗽等症状的考生，务必及时就诊或到当地卫生防疫部门进行检测，凭诊断证明或检测结果参加考试，检测结果异常的，不得参加考试。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5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利业中心联系人：汪女士</w:t>
      </w:r>
      <w:r>
        <w:rPr>
          <w:rFonts w:hint="default" w:ascii="Calibri" w:hAnsi="Calibri" w:eastAsia="微软雅黑" w:cs="Calibri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联系电话：</w:t>
      </w:r>
      <w:r>
        <w:rPr>
          <w:rFonts w:hint="default" w:ascii="Calibri" w:hAnsi="Calibri" w:eastAsia="微软雅黑" w:cs="Calibri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0562-2861600    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5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Calibri" w:hAnsi="Calibri" w:eastAsia="微软雅黑" w:cs="Calibri"/>
          <w:i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承诺人：</w:t>
      </w:r>
      <w:r>
        <w:rPr>
          <w:rFonts w:hint="default" w:ascii="Calibri" w:hAnsi="Calibri" w:eastAsia="微软雅黑" w:cs="Calibri"/>
          <w:i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 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5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Calibri" w:hAnsi="Calibri" w:eastAsia="微软雅黑" w:cs="Calibri"/>
          <w:i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时间：  年  月  日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A25112"/>
    <w:rsid w:val="33A2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2021-08-31T07:44:00Z</dcterms:created>
  <dc:creator>张翠</dc:creator>
  <cp:lastModifiedBy>张翠</cp:lastModifiedBy>
  <dcterms:modified xsi:type="dcterms:W3CDTF">2021-08-31T07:44:33Z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