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ascii="黑体" w:hAnsi="宋体" w:eastAsia="黑体" w:cs="黑体"/>
          <w:i w:val="0"/>
          <w:iCs w:val="0"/>
          <w:caps w:val="0"/>
          <w:color w:val="333333"/>
          <w:spacing w:val="0"/>
          <w:kern w:val="0"/>
          <w:sz w:val="44"/>
          <w:szCs w:val="44"/>
          <w:bdr w:val="none" w:color="auto" w:sz="0" w:space="0"/>
          <w:shd w:val="clear" w:fill="FFFFFF"/>
          <w:lang w:val="en-US" w:eastAsia="zh-CN" w:bidi="ar"/>
        </w:rPr>
        <w:t>专业测试期间疫情防控须知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center"/>
        <w:rPr>
          <w:rFonts w:hint="eastAsia" w:ascii="宋体" w:hAnsi="宋体" w:eastAsia="宋体" w:cs="宋体"/>
          <w:i w:val="0"/>
          <w:iCs w:val="0"/>
          <w:caps w:val="0"/>
          <w:color w:val="333333"/>
          <w:spacing w:val="0"/>
          <w:sz w:val="24"/>
          <w:szCs w:val="24"/>
        </w:rPr>
      </w:pPr>
      <w:r>
        <w:rPr>
          <w:rFonts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1.考生应提前申领健康码,持续关注健康码状态并保持通讯畅通。“红码”、“黄码”考生应咨询当地疫情防控部门，按要求通过每日健康打卡、持码人申诉、隔离观察无异常、核酸检测等方式，在专业测试前转为“绿码”。健康码绿码且体温正常的考生可正常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2.考生应从专业测试日前14天开始，启动体温监测，按照“一日一测，异常情况随时报”的疫情报告制度，及时将异常情况报告所在单位或社区防疫部门。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3.请考生考前自行查验通信大数据行程卡。根据芜湖市疫情防控有关要求，如中高风险地区人员已来（返）芜，一律实施14天集中隔离和健康观察，实行2次核酸检测。近14天以来有中高风险地区旅居史的面试考生应于9月4日前主动向芜湖市人事考试院报告。</w:t>
      </w:r>
      <w:r>
        <w:rPr>
          <w:rFonts w:hint="default" w:ascii="仿宋_GB2312" w:hAnsi="宋体" w:eastAsia="仿宋_GB2312" w:cs="仿宋_GB2312"/>
          <w:b/>
          <w:bCs/>
          <w:i w:val="0"/>
          <w:iCs w:val="0"/>
          <w:caps w:val="0"/>
          <w:color w:val="333333"/>
          <w:spacing w:val="0"/>
          <w:kern w:val="0"/>
          <w:sz w:val="32"/>
          <w:szCs w:val="32"/>
          <w:bdr w:val="none" w:color="auto" w:sz="0" w:space="0"/>
          <w:shd w:val="clear" w:fill="FFFFFF"/>
          <w:lang w:val="en-US" w:eastAsia="zh-CN" w:bidi="ar"/>
        </w:rPr>
        <w:t>所有考生专业测试当天入场时携带48小时内核酸检测报告阴性证明原件和复印件（原件核验，复印件留存）， </w:t>
      </w:r>
      <w:r>
        <w:rPr>
          <w:rFonts w:hint="default" w:ascii="仿宋_GB2312" w:hAnsi="宋体" w:eastAsia="仿宋_GB2312" w:cs="仿宋_GB2312"/>
          <w:b/>
          <w:bCs/>
          <w:i w:val="0"/>
          <w:iCs w:val="0"/>
          <w:caps w:val="0"/>
          <w:color w:val="000000"/>
          <w:spacing w:val="23"/>
          <w:kern w:val="0"/>
          <w:sz w:val="32"/>
          <w:szCs w:val="32"/>
          <w:bdr w:val="none" w:color="auto" w:sz="0" w:space="0"/>
          <w:shd w:val="clear" w:fill="FFFFFF"/>
          <w:lang w:val="en-US" w:eastAsia="zh-CN" w:bidi="ar"/>
        </w:rPr>
        <w:t>并用手机扫描现场二维码将健康码和新冠病毒疫苗接种记录（标识）扫描结果出示给工作人员</w:t>
      </w: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在疫情期间14天内到访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4.专业测试日前14天内，考生应避免在国内疫情中高风险地区或国（境）外旅行、居住；避免与新冠肺炎确诊病例、疑似病例、无症状感染者及中高风险区域人员接触；尽量避免去人群密集的场所活动。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5.考生在备考过程中，要做好自我防护，注意个人卫生，加强营养和合理休息，防止过度紧张和疲劳，以良好心态和身体素质参加面试，如有发热、干咳、乏力等不适，应及时就医，并向芜湖市人事考试院报告。专业测试当天要采取合适的出行方式前往考点，与他人保持安全间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6.专业测试前未完成转码的少数“红码”、“黄码”考生，考生与芜湖市人事考试院联系后，可于专业测试当天直接前往指定考点，出示县级及以上医院开具的健康证明等材料，如实报告近期接触史、旅行史等情况，并作出书面承诺，经核验后安排在隔离考场进行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7.专业测试期间，考生应自备口罩，并按照考点所在地疫情风险等级和防控要求科学佩戴口罩。在考点入场及考后离场等人群聚集环节，全程佩戴口罩，但在接受身份识别验证、答题环节等特殊情况下须摘除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9.在专业测试过程中出现发热、咳嗽等异常症状的考生，应服从专业测试工作人员安排，立即转移到隔离考场继续专业测试。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10.专业测试过程中，考生因个人原因需要接受健康监测或需要转移到隔离考场而耽误的考试时间不予补充。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11.专业测试期间，考生要自觉维护专业测试秩序，与其他考生保持安全防控距离，服从现场工作人员安排，专业测试结束后按规定有序离场。所有在隔离考场参加专业测试的考生，须由现场医护人员根据疫情防控相关规定到指定医疗机构进行检测诊断后方可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bCs w:val="0"/>
          <w:i w:val="0"/>
          <w:iCs w:val="0"/>
          <w:caps w:val="0"/>
          <w:color w:val="333333"/>
          <w:spacing w:val="0"/>
          <w:sz w:val="21"/>
          <w:szCs w:val="21"/>
        </w:rPr>
      </w:pPr>
      <w:r>
        <w:rPr>
          <w:rFonts w:hint="default" w:ascii="仿宋_GB2312" w:hAnsi="宋体" w:eastAsia="仿宋_GB2312" w:cs="仿宋_GB2312"/>
          <w:b w:val="0"/>
          <w:bCs w:val="0"/>
          <w:i w:val="0"/>
          <w:iCs w:val="0"/>
          <w:caps w:val="0"/>
          <w:color w:val="333333"/>
          <w:spacing w:val="0"/>
          <w:sz w:val="32"/>
          <w:szCs w:val="32"/>
          <w:bdr w:val="none" w:color="auto" w:sz="0" w:space="0"/>
          <w:shd w:val="clear" w:fill="FFFFFF"/>
        </w:rPr>
        <w:t>芜湖市人事考试院联系电话：0553-3991188</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2C01E1"/>
    <w:rsid w:val="1A2C01E1"/>
    <w:rsid w:val="21F8401E"/>
    <w:rsid w:val="4F734572"/>
    <w:rsid w:val="50646A0C"/>
    <w:rsid w:val="63221266"/>
    <w:rsid w:val="761B4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185</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2021-08-30T02:10:00Z</dcterms:created>
  <dc:creator>Administrator</dc:creator>
  <cp:lastModifiedBy>Administrator</cp:lastModifiedBy>
  <dcterms:modified xsi:type="dcterms:W3CDTF">2021-08-30T06:59:19Z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51F9C44BB7974522BD086BF902A475CB</vt:lpwstr>
  </property>
</Properties>
</file>