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</w:pPr>
      <w:r>
        <w:rPr>
          <w:b w:val="0"/>
          <w:sz w:val="28"/>
          <w:szCs w:val="28"/>
          <w:bdr w:val="none" w:color="auto" w:sz="0" w:space="0"/>
        </w:rPr>
        <w:t>乐平镇“两违”综合巡查队员拟聘人员名单公示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  <w:jc w:val="center"/>
      </w:pPr>
      <w:r>
        <w:rPr>
          <w:rFonts w:ascii="sans-serif" w:hAnsi="sans-serif" w:eastAsia="sans-serif" w:cs="sans-serif"/>
          <w:sz w:val="28"/>
          <w:szCs w:val="28"/>
          <w:bdr w:val="none" w:color="auto" w:sz="0" w:space="0"/>
        </w:rPr>
        <w:t>（第三批）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/>
      </w:pPr>
    </w:p>
    <w:tbl>
      <w:tblPr>
        <w:tblW w:w="512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68"/>
        <w:gridCol w:w="1331"/>
        <w:gridCol w:w="815"/>
        <w:gridCol w:w="21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bdr w:val="none" w:color="auto" w:sz="0" w:space="0"/>
              </w:rPr>
              <w:t>序号</w:t>
            </w:r>
          </w:p>
        </w:tc>
        <w:tc>
          <w:tcPr>
            <w:tcW w:w="133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bdr w:val="none" w:color="auto" w:sz="0" w:space="0"/>
              </w:rPr>
              <w:t>姓名</w:t>
            </w:r>
          </w:p>
        </w:tc>
        <w:tc>
          <w:tcPr>
            <w:tcW w:w="81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bdr w:val="none" w:color="auto" w:sz="0" w:space="0"/>
              </w:rPr>
              <w:t>性别</w:t>
            </w:r>
          </w:p>
        </w:tc>
        <w:tc>
          <w:tcPr>
            <w:tcW w:w="210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5"/>
                <w:bdr w:val="none" w:color="auto" w:sz="0" w:space="0"/>
              </w:rPr>
              <w:t>准考证号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64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13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卢国裕</w:t>
            </w:r>
          </w:p>
        </w:tc>
        <w:tc>
          <w:tcPr>
            <w:tcW w:w="81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男</w:t>
            </w:r>
          </w:p>
        </w:tc>
        <w:tc>
          <w:tcPr>
            <w:tcW w:w="21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bdr w:val="none" w:color="auto" w:sz="0" w:space="0"/>
              </w:rPr>
              <w:t>20210703021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1C029B"/>
    <w:rsid w:val="641C0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2021-08-24T10:03:00Z</dcterms:created>
  <dc:creator>张翠</dc:creator>
  <cp:lastModifiedBy>张翠</cp:lastModifiedBy>
  <dcterms:modified xsi:type="dcterms:W3CDTF">2021-08-24T10:03:51Z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