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1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</w:rPr>
        <w:t>年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秦淮区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</w:rPr>
        <w:t>教育局教师资格认定现场确认新冠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shd w:val="clear" w:fill="FFFFFF"/>
        </w:rPr>
        <w:t>疫情防控告知暨教师资格认定人员承诺书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both"/>
        <w:textAlignment w:val="auto"/>
        <w:rPr>
          <w:rFonts w:hint="default" w:ascii="Calibri" w:hAnsi="Calibri" w:cs="Calibri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一、教师资格认定申请人在进入现场确认点时，应主动向工作人员出示“苏康码”并配合检测体温。“苏康码”为绿码，且经现场测量体温低于37.3℃、无干咳等异常症状的人员方可进入现场确认点。来自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中高风险城市</w:t>
      </w: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的申请人还应主动出示有效的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现场确认前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天内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2次</w:t>
      </w: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新冠病毒核酸检测为阴性的报告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（间隔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24小时以上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。现场佩戴一次性医用口罩或无呼吸阀的N95口罩，做好个人防护。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both"/>
        <w:textAlignment w:val="auto"/>
        <w:rPr>
          <w:rFonts w:hint="default" w:ascii="Calibri" w:hAnsi="Calibri" w:cs="Calibri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二、按当前疫情防控有关要求，现场确认当天持“苏康码”非绿码的人员不得进入确认点，并配合安排至指定地点进行集中隔离医学观察。现场确认前14天内有国内疫情中高风险地区或国（境）外旅居史或有新冠肺炎确诊病例、疑似病例、无症状感染者密切接触史的人员，应主动报告，并配合安排至指定地点进行集中隔离医学观察。凡隐瞒或谎报旅居史、接触史、健康状况等疫情防控重点信息，或不配合工作人员进行防疫检测、询问、排查、送诊等造成严重后果的，取消其认定资格，并按有关规定进行处理，构成违法的将依法追究其法律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both"/>
        <w:textAlignment w:val="auto"/>
        <w:rPr>
          <w:rFonts w:hint="default" w:ascii="Calibri" w:hAnsi="Calibri" w:cs="Calibri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三、现场确认前，申请人应认真阅读本文件，知悉告知事项、证明义务和防疫要求，并在承诺书上签名。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both"/>
        <w:textAlignment w:val="auto"/>
        <w:rPr>
          <w:rFonts w:hint="default" w:ascii="Calibri" w:hAnsi="Calibri" w:cs="Calibri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本人郑重承诺：“以上事项知悉，本人填报、提交和现场出示的所有信息（证明）均真实、准确、完整、有效，并保证配合做好疫情防控相关工作。如有违反，本人自愿承担相关责任、接受相应处理。”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both"/>
        <w:textAlignment w:val="auto"/>
        <w:rPr>
          <w:rFonts w:hint="default" w:ascii="Calibri" w:hAnsi="Calibri" w:cs="Calibri"/>
          <w:i w:val="0"/>
          <w:caps w:val="0"/>
          <w:color w:val="000000"/>
          <w:spacing w:val="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1680"/>
        <w:jc w:val="both"/>
        <w:textAlignment w:val="auto"/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教师资格认定申请人承诺签名：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3920"/>
        <w:jc w:val="both"/>
        <w:textAlignment w:val="auto"/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 xml:space="preserve">年 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 xml:space="preserve">月 </w:t>
      </w:r>
      <w:r>
        <w:rPr>
          <w:rFonts w:hint="eastAsia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28"/>
          <w:szCs w:val="28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2247A"/>
    <w:rsid w:val="131F04AC"/>
    <w:rsid w:val="297A4E50"/>
    <w:rsid w:val="3E82247A"/>
    <w:rsid w:val="5D7055EA"/>
    <w:rsid w:val="71905554"/>
    <w:rsid w:val="7E2C5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2020-06-29T02:48:00Z</dcterms:created>
  <dc:creator>rsk</dc:creator>
  <cp:lastModifiedBy>user</cp:lastModifiedBy>
  <dcterms:modified xsi:type="dcterms:W3CDTF">2021-06-22T08:00:06Z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70359CE0AF244E7797883886D6FE5A28</vt:lpwstr>
  </property>
</Properties>
</file>