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 w:firstLine="570"/>
        <w:jc w:val="both"/>
        <w:rPr>
          <w:rFonts w:ascii="微软雅黑" w:hAnsi="微软雅黑" w:eastAsia="微软雅黑" w:cs="微软雅黑"/>
          <w:i w:val="0"/>
          <w:caps w:val="0"/>
          <w:color w:val="70707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24"/>
          <w:szCs w:val="24"/>
          <w:bdr w:val="none" w:color="auto" w:sz="0" w:space="0"/>
        </w:rPr>
        <w:t>我院临床试验中心现在面向社会公开招聘以下岗位：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  <w:gridCol w:w="1125"/>
        <w:gridCol w:w="5910"/>
        <w:gridCol w:w="427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dr w:val="none" w:color="auto" w:sz="0" w:space="0"/>
              </w:rPr>
              <w:t>岗位名称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dr w:val="none" w:color="auto" w:sz="0" w:space="0"/>
              </w:rPr>
              <w:t>所属部门</w:t>
            </w:r>
          </w:p>
        </w:tc>
        <w:tc>
          <w:tcPr>
            <w:tcW w:w="5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dr w:val="none" w:color="auto" w:sz="0" w:space="0"/>
              </w:rPr>
              <w:t>岗位职责</w:t>
            </w:r>
          </w:p>
        </w:tc>
        <w:tc>
          <w:tcPr>
            <w:tcW w:w="4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dr w:val="none" w:color="auto" w:sz="0" w:space="0"/>
              </w:rPr>
              <w:t>应聘要求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dr w:val="none" w:color="auto" w:sz="0" w:space="0"/>
              </w:rPr>
              <w:t>招聘人数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实验室研究助理（项目制）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临床试验中心</w:t>
            </w:r>
          </w:p>
        </w:tc>
        <w:tc>
          <w:tcPr>
            <w:tcW w:w="59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</w:pPr>
            <w:r>
              <w:rPr>
                <w:rFonts w:ascii="Calibri" w:hAnsi="Calibri" w:cs="Calibri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、在课题组长带领下，开展临床药代动力学研究；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、熟悉生物样本UP</w:t>
            </w: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LC-MS/MS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的分析流程，承担临床生物样本的前处理工作。</w:t>
            </w:r>
          </w:p>
        </w:tc>
        <w:tc>
          <w:tcPr>
            <w:tcW w:w="4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药学、生物、医学等相关学科大专以上学历；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工作责任心强、踏实勤奋、具良好的人际沟通能力和团队精神；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有创造性和主动性，能承受较大的工作压力；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有相关工作经验者优先。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default" w:ascii="Calibri" w:hAnsi="Calibri" w:cs="Calibri"/>
                <w:b/>
                <w:bdr w:val="none" w:color="auto" w:sz="0" w:space="0"/>
              </w:rPr>
              <w:t>1名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 w:firstLine="480"/>
        <w:jc w:val="both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24"/>
          <w:szCs w:val="24"/>
          <w:bdr w:val="none" w:color="auto" w:sz="0" w:space="0"/>
        </w:rPr>
        <w:t>报名方式：请有意向且符合条件者，于 2021年08月31日前，将个人简历发送至“huaxicp@163.com”，邮件题目请标注成“姓名+学校+实验室研究助理应聘”，联系电话：028-85422707。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 w:firstLine="525"/>
        <w:jc w:val="both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24"/>
          <w:szCs w:val="24"/>
          <w:bdr w:val="none" w:color="auto" w:sz="0" w:space="0"/>
        </w:rPr>
        <w:t>注意事项：个人简历应完整，以免影响简历筛选。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12F34"/>
    <w:rsid w:val="6801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2021-08-16T03:18:00Z</dcterms:created>
  <dc:creator>Administrator</dc:creator>
  <cp:lastModifiedBy>Administrator</cp:lastModifiedBy>
  <dcterms:modified xsi:type="dcterms:W3CDTF">2021-08-16T04:28:30Z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