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微软雅黑" w:hAnsi="微软雅黑" w:eastAsia="微软雅黑" w:cs="微软雅黑"/>
          <w:i w:val="0"/>
          <w:iCs w:val="0"/>
          <w:caps w:val="0"/>
          <w:color w:val="2172D1"/>
          <w:spacing w:val="0"/>
          <w:sz w:val="30"/>
          <w:szCs w:val="30"/>
          <w:shd w:val="clear" w:fill="FFFFFF"/>
        </w:rPr>
        <w:t>漳州市龙文区自然资源局关于招聘编外人员拟聘用人员补录名单公示</w:t>
      </w:r>
      <w:r>
        <w:drawing>
          <wp:inline distT="0" distB="0" distL="114300" distR="114300">
            <wp:extent cx="5271135" cy="1489075"/>
            <wp:effectExtent l="0" t="0" r="152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1489075"/>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941F8"/>
    <w:rsid w:val="7F4941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2021-08-11T09:55:00Z</dcterms:created>
  <dc:creator>WPS_1609033458</dc:creator>
  <cp:lastModifiedBy>WPS_1609033458</cp:lastModifiedBy>
  <dcterms:modified xsi:type="dcterms:W3CDTF">2021-08-11T09:56:06Z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BF6997BFF56A42EBB13680BE5E3B70F0</vt:lpwstr>
  </property>
</Properties>
</file>