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附件1</w:t>
      </w:r>
    </w:p>
    <w:p>
      <w:pPr>
        <w:snapToGrid w:val="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snapToGrid w:val="0"/>
        <w:ind w:left="440" w:hanging="440" w:hangingChars="100"/>
        <w:jc w:val="center"/>
        <w:rPr>
          <w:rFonts w:hint="eastAsia" w:ascii="方正小标宋简体" w:eastAsia="方正小标宋简体" w:cs="方正小标宋_GBK"/>
          <w:sz w:val="44"/>
          <w:szCs w:val="44"/>
        </w:rPr>
      </w:pPr>
      <w:r>
        <w:rPr>
          <w:rFonts w:hint="eastAsia" w:ascii="方正小标宋简体" w:eastAsia="方正小标宋简体" w:cs="方正小标宋_GBK"/>
          <w:sz w:val="44"/>
          <w:szCs w:val="44"/>
        </w:rPr>
        <w:t>2021年</w:t>
      </w:r>
      <w:r>
        <w:rPr>
          <w:rFonts w:hint="eastAsia" w:ascii="方正小标宋简体" w:eastAsia="方正小标宋简体" w:cs="方正小标宋_GBK"/>
          <w:sz w:val="44"/>
          <w:szCs w:val="44"/>
          <w:lang w:val="en-US" w:eastAsia="zh-CN"/>
        </w:rPr>
        <w:t>山西省</w:t>
      </w:r>
      <w:r>
        <w:rPr>
          <w:rFonts w:hint="eastAsia" w:ascii="方正小标宋简体" w:eastAsia="方正小标宋简体" w:cs="方正小标宋_GBK"/>
          <w:sz w:val="44"/>
          <w:szCs w:val="44"/>
          <w:lang w:eastAsia="zh-CN"/>
        </w:rPr>
        <w:t>国家医师资格</w:t>
      </w:r>
      <w:r>
        <w:rPr>
          <w:rFonts w:hint="eastAsia" w:ascii="方正小标宋简体" w:eastAsia="方正小标宋简体" w:cs="方正小标宋_GBK"/>
          <w:sz w:val="44"/>
          <w:szCs w:val="44"/>
        </w:rPr>
        <w:t>考试</w:t>
      </w:r>
      <w:r>
        <w:rPr>
          <w:rFonts w:hint="eastAsia" w:ascii="方正小标宋简体" w:eastAsia="方正小标宋简体" w:cs="方正小标宋_GBK"/>
          <w:sz w:val="44"/>
          <w:szCs w:val="44"/>
          <w:lang w:eastAsia="zh-CN"/>
        </w:rPr>
        <w:t>医学综合考试</w:t>
      </w:r>
      <w:r>
        <w:rPr>
          <w:rFonts w:hint="eastAsia" w:ascii="方正小标宋简体" w:eastAsia="方正小标宋简体" w:cs="方正小标宋_GBK"/>
          <w:sz w:val="44"/>
          <w:szCs w:val="44"/>
        </w:rPr>
        <w:t>新冠肺炎疫情防控应急处理预案</w:t>
      </w:r>
    </w:p>
    <w:p>
      <w:pPr>
        <w:snapToGrid w:val="0"/>
        <w:ind w:left="440" w:hanging="440" w:hangingChars="100"/>
        <w:jc w:val="center"/>
        <w:rPr>
          <w:rFonts w:hint="eastAsia" w:ascii="方正小标宋简体" w:eastAsia="方正小标宋简体" w:cs="方正小标宋_GBK"/>
          <w:sz w:val="44"/>
          <w:szCs w:val="44"/>
        </w:rPr>
      </w:pP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各考点：</w:t>
      </w:r>
    </w:p>
    <w:p>
      <w:pPr>
        <w:adjustRightInd w:val="0"/>
        <w:snapToGrid w:val="0"/>
        <w:spacing w:line="580" w:lineRule="exact"/>
        <w:ind w:firstLine="66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为切实维护考生和考务人员的生命安全和身体健康，最大限度地降低疫情对2021年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国家医师资格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医学综合考试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的影响，根据《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2021年医师资格考试新冠肺炎疫情防控指引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2021年医师资格考试新冠肺炎防控应急预案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，制定本预案。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一、工作目标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建立快速反应和应急处理机制,及时采取措施,把突发新冠肺炎疫情造成的危害降到最低。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（二）完善考场新冠肺炎疫情的信息报告程序,做到早发现、早隔离、早报告、早转诊。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二、工作原则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专人负责、快速反应、准确处置。安排专人做好信息的上传下达，负责疫情有关资料的收集、整理和上报工作（考试期间实行疫情“及时报告”、“日报告”和“零报告”制度）。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（一）成立突发疫情应急处理小组。各考点疫情防控工作领导小组下设突发疫情应急处理小组（以下简称“应急组”），专人负责。应急组要根据考场实际情况以及考生流动情况，对疫情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传播风险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进行认真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评估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，确定考场疫情防控的重点区域和重点人员。如发现突发情况时，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第一时间隔离、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第一时间报告，在领导小组的领导下，及时会同防控部门和考点采取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转运</w:t>
      </w:r>
      <w:r>
        <w:rPr>
          <w:rFonts w:hint="eastAsia" w:ascii="仿宋_GB2312" w:hAnsi="仿宋_GB2312" w:eastAsia="仿宋_GB2312" w:cs="仿宋_GB2312"/>
          <w:sz w:val="32"/>
          <w:szCs w:val="32"/>
        </w:rPr>
        <w:t>、排查、送定点医院救治等措施，做好考生状况评估和情绪安抚工作，做好现场调查和资料收集等工作。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储备防控应急专项物资。应急组根据考场实际情况研究制定应急物资采购计划，储备医用口罩、水银体温计、消毒液、应急药品等必要的应急物资，由专人负责保管。应急物资要与日常疫情防控物资区分储备，没有突发事件原则上不使用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（三）设置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足量、</w:t>
      </w:r>
      <w:r>
        <w:rPr>
          <w:rFonts w:hint="eastAsia" w:ascii="仿宋_GB2312" w:hAnsi="仿宋_GB2312" w:eastAsia="仿宋_GB2312" w:cs="仿宋_GB2312"/>
          <w:sz w:val="32"/>
          <w:szCs w:val="32"/>
        </w:rPr>
        <w:t>专用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留观、隔离场所。留观、隔离场所应通风良好，与考场其他区域相对隔离，内设可封闭医疗废弃物暂存设施，设置明显隔离标识。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人员分组分工。应根据考场可能出现的疫情相关情况，设置医疗、摸排、心理疏解、消杀等小组和负责人，并制定相应的工作职责。其中，医疗小组必须由卫生健康部门、疾控机构和医疗机构专业人员组成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（五）组织开展应急演练。有计划地组织开展应急预案演练，演练结束后对演练效果进行评估，分析存在的问题，不断完善防控应急工作主要措施，做好预防准备。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、应急处置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考生入场时，如发现体温≥37.3℃，现场进行2次体温复测，如体温仍过高，再次使用水银温度计进行腋下测温，确属发热的考生做好个人防护并由专人护送至留观室，经疫情防控组专家进行流调及综合研判，如考生可参加考试须由专人护送至隔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32"/>
          <w:szCs w:val="32"/>
        </w:rPr>
        <w:t>试室，如不适合考试，将通过闭环转运至定点医院。考点须同时立即上报考区疫情防控负责人。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在考试过程中，如发现考生出现发热、干咳、乏力、咽痛、嗅（味）觉减退、腹泻等可疑症状，在做好个人防护前提下，第一时间引导至留观室，经疫情防控组专家进行流调及综合研判，如考生可参加考试须由专人护送至隔离考试室，如不适合考试，将通过闭环转运至定点医院。考点须同时立即上报考区疫情防控负责人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）当次考试结束后，考点疫情防控组专家须对在隔离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32"/>
          <w:szCs w:val="32"/>
        </w:rPr>
        <w:t>试室的异常考生进行诊断及核酸检测，考试结束前异常考生不得离开留观室、隔离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32"/>
          <w:szCs w:val="32"/>
        </w:rPr>
        <w:t>试室，确保考试安全。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）异常考生的试卷、答卷等考试材料和用品，应在疫情防控组指导下处置，并上报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，按规定执行。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）在对不能排除新冠病毒感染患者、疑似病例、确诊病例、无症状感染者采取隔离、送诊、报告的同时，疫情防疫组应安排专人迅速对可能污染的场所进行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终末</w:t>
      </w:r>
      <w:r>
        <w:rPr>
          <w:rFonts w:hint="eastAsia" w:ascii="仿宋_GB2312" w:hAnsi="仿宋_GB2312" w:eastAsia="仿宋_GB2312" w:cs="仿宋_GB2312"/>
          <w:sz w:val="32"/>
          <w:szCs w:val="32"/>
        </w:rPr>
        <w:t>消杀。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黑体" w:hAnsi="黑体" w:eastAsia="黑体" w:cs="楷体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楷体_GB2312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楷体_GB2312"/>
          <w:color w:val="000000"/>
          <w:kern w:val="0"/>
          <w:sz w:val="32"/>
          <w:szCs w:val="32"/>
        </w:rPr>
        <w:t>、考前宣传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考前做好考生宣传，通过网站告知考生应注意的疫情防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控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要求。要求考生做到以下几点：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（一）根据国家和我省疫情防控动态规定，考试前考生须自觉做好自身健康管理，避免前往疫情中高风险地区及境外，主动减少外出和不必要的聚集活动。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（二）如实填写《2021年度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国家医师资格考试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考生健康管理信息承诺书》。持本人有效居民身份证、准考证和手机健康绿码、《考生健康管理信息承诺书》进入考点。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（三）健康码非绿码的考生，不得参加考试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14天内有国内中高风险地区所在地市的其他低风险地区旅居史的考生，需携带考试前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小时内核酸检测阴性证明。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（四）考生应积极接种新冠疫苗，共同筑牢全民健康免疫防线。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（五）进入考场前，所有考生必须按要求主动接受体温测量。经现场卫生专业人员确认有可疑症状的（体温37.3℃以上，出现干咳、乏力、呼吸困难等症状），立即就近到发热门诊或定点医院进一步诊疗。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（六）进入考场后，考生要做好个人防护，自备一次性医用口罩或医用外科口罩，除核验考生身份，其余时间应当全程佩戴口罩。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（七）凡违反我省常态化疫情防控有关规定，隐瞒、虚报旅居史、接触史、健康状况等疫情防控重点信息的，将依法依规追究责任。 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 系 人：胡崇芳  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联系电话：4609800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4160" w:firstLineChars="1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山西省卫生健康委人才中心</w:t>
      </w:r>
    </w:p>
    <w:p>
      <w:pPr>
        <w:adjustRightInd w:val="0"/>
        <w:snapToGrid w:val="0"/>
        <w:spacing w:line="58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right="2720"/>
        <w:rPr>
          <w:rFonts w:ascii="仿宋_GB2312" w:hAnsi="宋体" w:eastAsia="仿宋_GB2312" w:cs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531" w:bottom="1984" w:left="1531" w:header="851" w:footer="964" w:gutter="0"/>
      <w:pgNumType w:fmt="decimal"/>
      <w:cols w:space="720" w:num="1"/>
      <w:titlePg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sz w:val="32"/>
        <w:szCs w:val="32"/>
      </w:rPr>
    </w:pPr>
    <w:r>
      <w:rPr>
        <w:rFonts w:ascii="Times New Roman" w:hAnsi="Times New Roman" w:eastAsia="宋体" w:cs="Times New Roman"/>
        <w:kern w:val="2"/>
        <w:sz w:val="32"/>
        <w:szCs w:val="18"/>
        <w:lang w:val="en-US" w:eastAsia="zh-CN" w:bidi="ar-SA"/>
      </w:rPr>
      <w:pict>
        <v:shape id="Quad Arrow 3073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6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- 1 -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  <w:r>
      <w:rPr>
        <w:rStyle w:val="12"/>
        <w:rFonts w:ascii="宋体" w:hAnsi="宋体" w:cs="宋体"/>
        <w:sz w:val="28"/>
        <w:szCs w:val="28"/>
      </w:rPr>
      <w:t xml:space="preserve">— </w:t>
    </w:r>
    <w:r>
      <w:rPr>
        <w:rStyle w:val="12"/>
        <w:sz w:val="28"/>
        <w:szCs w:val="28"/>
      </w:rPr>
      <w:fldChar w:fldCharType="begin"/>
    </w:r>
    <w:r>
      <w:rPr>
        <w:rStyle w:val="12"/>
        <w:sz w:val="28"/>
        <w:szCs w:val="28"/>
      </w:rPr>
      <w:instrText xml:space="preserve">PAGE  </w:instrText>
    </w:r>
    <w:r>
      <w:rPr>
        <w:rStyle w:val="12"/>
        <w:sz w:val="28"/>
        <w:szCs w:val="28"/>
      </w:rPr>
      <w:fldChar w:fldCharType="separate"/>
    </w:r>
    <w:r>
      <w:rPr>
        <w:rStyle w:val="12"/>
        <w:sz w:val="28"/>
        <w:szCs w:val="28"/>
      </w:rPr>
      <w:t>2</w:t>
    </w:r>
    <w:r>
      <w:rPr>
        <w:rStyle w:val="12"/>
        <w:sz w:val="28"/>
        <w:szCs w:val="28"/>
      </w:rPr>
      <w:fldChar w:fldCharType="end"/>
    </w:r>
    <w:r>
      <w:rPr>
        <w:rStyle w:val="12"/>
        <w:rFonts w:ascii="宋体" w:hAnsi="宋体" w:cs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displayVerticalDrawingGridEvery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404B4"/>
    <w:rsid w:val="00007D7B"/>
    <w:rsid w:val="000104E8"/>
    <w:rsid w:val="000107C4"/>
    <w:rsid w:val="00012791"/>
    <w:rsid w:val="0001342E"/>
    <w:rsid w:val="00016FE5"/>
    <w:rsid w:val="00022223"/>
    <w:rsid w:val="00026B2E"/>
    <w:rsid w:val="00043C6F"/>
    <w:rsid w:val="000752C8"/>
    <w:rsid w:val="000772B7"/>
    <w:rsid w:val="0008406E"/>
    <w:rsid w:val="00090626"/>
    <w:rsid w:val="00094375"/>
    <w:rsid w:val="00096395"/>
    <w:rsid w:val="000B2267"/>
    <w:rsid w:val="000B7249"/>
    <w:rsid w:val="000C342D"/>
    <w:rsid w:val="000C6993"/>
    <w:rsid w:val="000D0883"/>
    <w:rsid w:val="000D33E5"/>
    <w:rsid w:val="000E1DD4"/>
    <w:rsid w:val="000F41E1"/>
    <w:rsid w:val="000F6F88"/>
    <w:rsid w:val="000F7EEA"/>
    <w:rsid w:val="001058EB"/>
    <w:rsid w:val="00110212"/>
    <w:rsid w:val="00111CB5"/>
    <w:rsid w:val="00120CF5"/>
    <w:rsid w:val="00124314"/>
    <w:rsid w:val="00125795"/>
    <w:rsid w:val="001304F1"/>
    <w:rsid w:val="00135C30"/>
    <w:rsid w:val="00143C34"/>
    <w:rsid w:val="00151CDB"/>
    <w:rsid w:val="0015205A"/>
    <w:rsid w:val="0015651C"/>
    <w:rsid w:val="00162579"/>
    <w:rsid w:val="00173159"/>
    <w:rsid w:val="00192938"/>
    <w:rsid w:val="0019296F"/>
    <w:rsid w:val="00194F4C"/>
    <w:rsid w:val="001A02CB"/>
    <w:rsid w:val="001A54A1"/>
    <w:rsid w:val="001A6632"/>
    <w:rsid w:val="001A7A6B"/>
    <w:rsid w:val="001B352A"/>
    <w:rsid w:val="001B6823"/>
    <w:rsid w:val="001C04D0"/>
    <w:rsid w:val="001C3B5A"/>
    <w:rsid w:val="001C476D"/>
    <w:rsid w:val="001D695F"/>
    <w:rsid w:val="001E121F"/>
    <w:rsid w:val="00202EBE"/>
    <w:rsid w:val="002032D5"/>
    <w:rsid w:val="00210E52"/>
    <w:rsid w:val="002126A2"/>
    <w:rsid w:val="00213950"/>
    <w:rsid w:val="002154B7"/>
    <w:rsid w:val="002164EE"/>
    <w:rsid w:val="0022305F"/>
    <w:rsid w:val="002242E5"/>
    <w:rsid w:val="00230F37"/>
    <w:rsid w:val="00233169"/>
    <w:rsid w:val="002374D8"/>
    <w:rsid w:val="002444CF"/>
    <w:rsid w:val="002458F0"/>
    <w:rsid w:val="00252F73"/>
    <w:rsid w:val="002568E3"/>
    <w:rsid w:val="002570AB"/>
    <w:rsid w:val="0026396F"/>
    <w:rsid w:val="002649FF"/>
    <w:rsid w:val="00265AFE"/>
    <w:rsid w:val="00275C0B"/>
    <w:rsid w:val="002805C1"/>
    <w:rsid w:val="00281B4D"/>
    <w:rsid w:val="00291FC6"/>
    <w:rsid w:val="00294322"/>
    <w:rsid w:val="002A08D3"/>
    <w:rsid w:val="002A5249"/>
    <w:rsid w:val="002A534A"/>
    <w:rsid w:val="002A64AB"/>
    <w:rsid w:val="002A6F15"/>
    <w:rsid w:val="002A7D06"/>
    <w:rsid w:val="002B0C7F"/>
    <w:rsid w:val="002B687C"/>
    <w:rsid w:val="002C5ABC"/>
    <w:rsid w:val="002D114A"/>
    <w:rsid w:val="002F1F5F"/>
    <w:rsid w:val="002F60CF"/>
    <w:rsid w:val="003123D0"/>
    <w:rsid w:val="003210CA"/>
    <w:rsid w:val="00332945"/>
    <w:rsid w:val="0033347D"/>
    <w:rsid w:val="00337E94"/>
    <w:rsid w:val="00346B1A"/>
    <w:rsid w:val="003501EF"/>
    <w:rsid w:val="00350DC1"/>
    <w:rsid w:val="00356F20"/>
    <w:rsid w:val="00357B3B"/>
    <w:rsid w:val="003606E9"/>
    <w:rsid w:val="0036629E"/>
    <w:rsid w:val="00367E61"/>
    <w:rsid w:val="00377E73"/>
    <w:rsid w:val="00382225"/>
    <w:rsid w:val="00397D7B"/>
    <w:rsid w:val="003A6D2F"/>
    <w:rsid w:val="003C0291"/>
    <w:rsid w:val="003C489B"/>
    <w:rsid w:val="003D15F4"/>
    <w:rsid w:val="003D70F3"/>
    <w:rsid w:val="003D763A"/>
    <w:rsid w:val="003E1845"/>
    <w:rsid w:val="003E1A6D"/>
    <w:rsid w:val="003E6535"/>
    <w:rsid w:val="0040063C"/>
    <w:rsid w:val="004046C4"/>
    <w:rsid w:val="00405E1E"/>
    <w:rsid w:val="00425FFE"/>
    <w:rsid w:val="00426C26"/>
    <w:rsid w:val="00427A40"/>
    <w:rsid w:val="004323F7"/>
    <w:rsid w:val="004405F8"/>
    <w:rsid w:val="004430BB"/>
    <w:rsid w:val="0044512B"/>
    <w:rsid w:val="00450AFF"/>
    <w:rsid w:val="0045154A"/>
    <w:rsid w:val="00456D28"/>
    <w:rsid w:val="0045732A"/>
    <w:rsid w:val="004600CB"/>
    <w:rsid w:val="00464114"/>
    <w:rsid w:val="004643A9"/>
    <w:rsid w:val="0047271C"/>
    <w:rsid w:val="00472D32"/>
    <w:rsid w:val="00476CC3"/>
    <w:rsid w:val="00481F82"/>
    <w:rsid w:val="00483D3B"/>
    <w:rsid w:val="00485317"/>
    <w:rsid w:val="00486583"/>
    <w:rsid w:val="004A3275"/>
    <w:rsid w:val="004B49A6"/>
    <w:rsid w:val="004B51B9"/>
    <w:rsid w:val="004B64F6"/>
    <w:rsid w:val="004B6A1B"/>
    <w:rsid w:val="004C33C0"/>
    <w:rsid w:val="004C51BE"/>
    <w:rsid w:val="004C5D4D"/>
    <w:rsid w:val="004C6023"/>
    <w:rsid w:val="004E7D83"/>
    <w:rsid w:val="004F77DB"/>
    <w:rsid w:val="004F7C7C"/>
    <w:rsid w:val="005007F0"/>
    <w:rsid w:val="00515A87"/>
    <w:rsid w:val="00521603"/>
    <w:rsid w:val="005322B5"/>
    <w:rsid w:val="0053719A"/>
    <w:rsid w:val="005407E6"/>
    <w:rsid w:val="005415F0"/>
    <w:rsid w:val="005438DC"/>
    <w:rsid w:val="00545273"/>
    <w:rsid w:val="00560E56"/>
    <w:rsid w:val="005638EA"/>
    <w:rsid w:val="00566EDC"/>
    <w:rsid w:val="00571C9A"/>
    <w:rsid w:val="00586475"/>
    <w:rsid w:val="00592C28"/>
    <w:rsid w:val="005A1133"/>
    <w:rsid w:val="005A36B5"/>
    <w:rsid w:val="005B2F4D"/>
    <w:rsid w:val="005B6BD0"/>
    <w:rsid w:val="005B7106"/>
    <w:rsid w:val="005C4CB0"/>
    <w:rsid w:val="005C6150"/>
    <w:rsid w:val="005D01A1"/>
    <w:rsid w:val="005D2EE8"/>
    <w:rsid w:val="005E2DCD"/>
    <w:rsid w:val="005E44DF"/>
    <w:rsid w:val="005F37DF"/>
    <w:rsid w:val="00600603"/>
    <w:rsid w:val="00602459"/>
    <w:rsid w:val="00606E3E"/>
    <w:rsid w:val="00607F34"/>
    <w:rsid w:val="0061302F"/>
    <w:rsid w:val="006132AC"/>
    <w:rsid w:val="0062439B"/>
    <w:rsid w:val="006533AE"/>
    <w:rsid w:val="0065690B"/>
    <w:rsid w:val="00663D90"/>
    <w:rsid w:val="006763F3"/>
    <w:rsid w:val="00685507"/>
    <w:rsid w:val="006961C3"/>
    <w:rsid w:val="006A23D0"/>
    <w:rsid w:val="006B3DE2"/>
    <w:rsid w:val="006B6B73"/>
    <w:rsid w:val="006B7AA9"/>
    <w:rsid w:val="006C1F47"/>
    <w:rsid w:val="006C5120"/>
    <w:rsid w:val="006C6FFE"/>
    <w:rsid w:val="006D2DDE"/>
    <w:rsid w:val="006D3F37"/>
    <w:rsid w:val="006F1937"/>
    <w:rsid w:val="00704303"/>
    <w:rsid w:val="00704343"/>
    <w:rsid w:val="00707A75"/>
    <w:rsid w:val="0071116D"/>
    <w:rsid w:val="00725633"/>
    <w:rsid w:val="00734AC2"/>
    <w:rsid w:val="00744F62"/>
    <w:rsid w:val="0074599D"/>
    <w:rsid w:val="00755BBC"/>
    <w:rsid w:val="00765AD8"/>
    <w:rsid w:val="00780B99"/>
    <w:rsid w:val="00782522"/>
    <w:rsid w:val="00782F64"/>
    <w:rsid w:val="007849D2"/>
    <w:rsid w:val="007A5F20"/>
    <w:rsid w:val="007B26CE"/>
    <w:rsid w:val="007B4367"/>
    <w:rsid w:val="007B48A0"/>
    <w:rsid w:val="007C21F5"/>
    <w:rsid w:val="007C7526"/>
    <w:rsid w:val="007D243B"/>
    <w:rsid w:val="007D48B7"/>
    <w:rsid w:val="007D7D6E"/>
    <w:rsid w:val="007E0A65"/>
    <w:rsid w:val="007E3BE1"/>
    <w:rsid w:val="007E43FA"/>
    <w:rsid w:val="007E66D7"/>
    <w:rsid w:val="007F22BB"/>
    <w:rsid w:val="00804F0A"/>
    <w:rsid w:val="00807407"/>
    <w:rsid w:val="00810178"/>
    <w:rsid w:val="00813C9E"/>
    <w:rsid w:val="008143A8"/>
    <w:rsid w:val="008202FC"/>
    <w:rsid w:val="00824ADA"/>
    <w:rsid w:val="008259B5"/>
    <w:rsid w:val="00826A89"/>
    <w:rsid w:val="00834163"/>
    <w:rsid w:val="008401B4"/>
    <w:rsid w:val="008404B4"/>
    <w:rsid w:val="008461CC"/>
    <w:rsid w:val="0084644C"/>
    <w:rsid w:val="008505CC"/>
    <w:rsid w:val="00857DD9"/>
    <w:rsid w:val="008608B8"/>
    <w:rsid w:val="00873DF6"/>
    <w:rsid w:val="0088336D"/>
    <w:rsid w:val="00891DEC"/>
    <w:rsid w:val="00894704"/>
    <w:rsid w:val="00896782"/>
    <w:rsid w:val="008A36F7"/>
    <w:rsid w:val="008A4ABC"/>
    <w:rsid w:val="008C03CA"/>
    <w:rsid w:val="008C43A6"/>
    <w:rsid w:val="008C740A"/>
    <w:rsid w:val="008D0B93"/>
    <w:rsid w:val="008D4671"/>
    <w:rsid w:val="008D5F50"/>
    <w:rsid w:val="008F0C0C"/>
    <w:rsid w:val="008F48D4"/>
    <w:rsid w:val="008F6FA7"/>
    <w:rsid w:val="00907016"/>
    <w:rsid w:val="00911047"/>
    <w:rsid w:val="0091202C"/>
    <w:rsid w:val="00920FCB"/>
    <w:rsid w:val="00934690"/>
    <w:rsid w:val="00944AE1"/>
    <w:rsid w:val="00960B60"/>
    <w:rsid w:val="00964091"/>
    <w:rsid w:val="0097277F"/>
    <w:rsid w:val="0097338C"/>
    <w:rsid w:val="00974AB5"/>
    <w:rsid w:val="0097746D"/>
    <w:rsid w:val="00977D90"/>
    <w:rsid w:val="0098350E"/>
    <w:rsid w:val="00987F6D"/>
    <w:rsid w:val="009905B3"/>
    <w:rsid w:val="00991682"/>
    <w:rsid w:val="009916E9"/>
    <w:rsid w:val="009A1135"/>
    <w:rsid w:val="009A3AF0"/>
    <w:rsid w:val="009B236B"/>
    <w:rsid w:val="009B23BF"/>
    <w:rsid w:val="009B2CD4"/>
    <w:rsid w:val="009B2F89"/>
    <w:rsid w:val="009D1D84"/>
    <w:rsid w:val="009D30EC"/>
    <w:rsid w:val="009E6288"/>
    <w:rsid w:val="009E694A"/>
    <w:rsid w:val="009F2A90"/>
    <w:rsid w:val="009F5AFE"/>
    <w:rsid w:val="00A13CD7"/>
    <w:rsid w:val="00A16EE9"/>
    <w:rsid w:val="00A32525"/>
    <w:rsid w:val="00A408B3"/>
    <w:rsid w:val="00A41B99"/>
    <w:rsid w:val="00A45ABD"/>
    <w:rsid w:val="00A518E0"/>
    <w:rsid w:val="00A53D6A"/>
    <w:rsid w:val="00A628D4"/>
    <w:rsid w:val="00A63654"/>
    <w:rsid w:val="00A67F51"/>
    <w:rsid w:val="00A85D11"/>
    <w:rsid w:val="00A90C60"/>
    <w:rsid w:val="00A93169"/>
    <w:rsid w:val="00A948F5"/>
    <w:rsid w:val="00AA10D9"/>
    <w:rsid w:val="00AB5604"/>
    <w:rsid w:val="00AB7270"/>
    <w:rsid w:val="00AD1CDA"/>
    <w:rsid w:val="00AD7625"/>
    <w:rsid w:val="00AE2750"/>
    <w:rsid w:val="00B01B39"/>
    <w:rsid w:val="00B054A7"/>
    <w:rsid w:val="00B05AE6"/>
    <w:rsid w:val="00B22CC5"/>
    <w:rsid w:val="00B26663"/>
    <w:rsid w:val="00B2794C"/>
    <w:rsid w:val="00B372C9"/>
    <w:rsid w:val="00B37C82"/>
    <w:rsid w:val="00B418E2"/>
    <w:rsid w:val="00B445F1"/>
    <w:rsid w:val="00B50752"/>
    <w:rsid w:val="00B50821"/>
    <w:rsid w:val="00B56552"/>
    <w:rsid w:val="00B60AB2"/>
    <w:rsid w:val="00B741E9"/>
    <w:rsid w:val="00B80227"/>
    <w:rsid w:val="00B848F5"/>
    <w:rsid w:val="00B849DB"/>
    <w:rsid w:val="00B8531F"/>
    <w:rsid w:val="00BA2C85"/>
    <w:rsid w:val="00BA420E"/>
    <w:rsid w:val="00BB0822"/>
    <w:rsid w:val="00BC26F6"/>
    <w:rsid w:val="00BD6DBF"/>
    <w:rsid w:val="00BD7CA5"/>
    <w:rsid w:val="00BE2F12"/>
    <w:rsid w:val="00BE7032"/>
    <w:rsid w:val="00BF1E13"/>
    <w:rsid w:val="00C01C23"/>
    <w:rsid w:val="00C025D2"/>
    <w:rsid w:val="00C06C8D"/>
    <w:rsid w:val="00C07F73"/>
    <w:rsid w:val="00C15CF3"/>
    <w:rsid w:val="00C20042"/>
    <w:rsid w:val="00C21C9A"/>
    <w:rsid w:val="00C22D76"/>
    <w:rsid w:val="00C30AA9"/>
    <w:rsid w:val="00C30CA7"/>
    <w:rsid w:val="00C3283A"/>
    <w:rsid w:val="00C373C9"/>
    <w:rsid w:val="00C412C4"/>
    <w:rsid w:val="00C41DDB"/>
    <w:rsid w:val="00C60FC4"/>
    <w:rsid w:val="00C67A6C"/>
    <w:rsid w:val="00C70580"/>
    <w:rsid w:val="00C86859"/>
    <w:rsid w:val="00C91CF4"/>
    <w:rsid w:val="00C93DCD"/>
    <w:rsid w:val="00C9628B"/>
    <w:rsid w:val="00CA2D45"/>
    <w:rsid w:val="00CA2FCC"/>
    <w:rsid w:val="00CA7D9E"/>
    <w:rsid w:val="00CB4DF9"/>
    <w:rsid w:val="00CE31A6"/>
    <w:rsid w:val="00CF0D23"/>
    <w:rsid w:val="00CF5568"/>
    <w:rsid w:val="00D10483"/>
    <w:rsid w:val="00D13675"/>
    <w:rsid w:val="00D15C98"/>
    <w:rsid w:val="00D200A6"/>
    <w:rsid w:val="00D273EB"/>
    <w:rsid w:val="00D4340C"/>
    <w:rsid w:val="00D47978"/>
    <w:rsid w:val="00D506F2"/>
    <w:rsid w:val="00D5625C"/>
    <w:rsid w:val="00D606C7"/>
    <w:rsid w:val="00D621BC"/>
    <w:rsid w:val="00D63F82"/>
    <w:rsid w:val="00D702A8"/>
    <w:rsid w:val="00D7096E"/>
    <w:rsid w:val="00D810B5"/>
    <w:rsid w:val="00D83DB4"/>
    <w:rsid w:val="00D83E27"/>
    <w:rsid w:val="00D92948"/>
    <w:rsid w:val="00D97B91"/>
    <w:rsid w:val="00DB0B6F"/>
    <w:rsid w:val="00DB5F61"/>
    <w:rsid w:val="00DC395C"/>
    <w:rsid w:val="00DC5303"/>
    <w:rsid w:val="00DD3B4C"/>
    <w:rsid w:val="00DD4CE6"/>
    <w:rsid w:val="00DD5506"/>
    <w:rsid w:val="00DF4C13"/>
    <w:rsid w:val="00E019B6"/>
    <w:rsid w:val="00E0327F"/>
    <w:rsid w:val="00E06AA1"/>
    <w:rsid w:val="00E16E83"/>
    <w:rsid w:val="00E17FD6"/>
    <w:rsid w:val="00E24A13"/>
    <w:rsid w:val="00E24E3E"/>
    <w:rsid w:val="00E25011"/>
    <w:rsid w:val="00E33372"/>
    <w:rsid w:val="00E44E0B"/>
    <w:rsid w:val="00E450E5"/>
    <w:rsid w:val="00E46200"/>
    <w:rsid w:val="00E462FD"/>
    <w:rsid w:val="00E46324"/>
    <w:rsid w:val="00E472B9"/>
    <w:rsid w:val="00E47FE3"/>
    <w:rsid w:val="00E70B8F"/>
    <w:rsid w:val="00E74798"/>
    <w:rsid w:val="00E81C94"/>
    <w:rsid w:val="00E94FA4"/>
    <w:rsid w:val="00E958DF"/>
    <w:rsid w:val="00EA05A3"/>
    <w:rsid w:val="00EA24C3"/>
    <w:rsid w:val="00EA6561"/>
    <w:rsid w:val="00EB0983"/>
    <w:rsid w:val="00EB2A1D"/>
    <w:rsid w:val="00EB3358"/>
    <w:rsid w:val="00EB54FE"/>
    <w:rsid w:val="00EC335B"/>
    <w:rsid w:val="00EC5CAF"/>
    <w:rsid w:val="00ED4705"/>
    <w:rsid w:val="00ED684A"/>
    <w:rsid w:val="00EE09A5"/>
    <w:rsid w:val="00EE1BF5"/>
    <w:rsid w:val="00EE2F82"/>
    <w:rsid w:val="00EE6945"/>
    <w:rsid w:val="00EF6DE8"/>
    <w:rsid w:val="00F01230"/>
    <w:rsid w:val="00F068BA"/>
    <w:rsid w:val="00F35C8D"/>
    <w:rsid w:val="00F506FF"/>
    <w:rsid w:val="00F51CF9"/>
    <w:rsid w:val="00F522D5"/>
    <w:rsid w:val="00F562E5"/>
    <w:rsid w:val="00F56386"/>
    <w:rsid w:val="00F632A0"/>
    <w:rsid w:val="00F73CB6"/>
    <w:rsid w:val="00F76C7C"/>
    <w:rsid w:val="00F802BA"/>
    <w:rsid w:val="00F87957"/>
    <w:rsid w:val="00F90BE1"/>
    <w:rsid w:val="00F94F56"/>
    <w:rsid w:val="00F95F99"/>
    <w:rsid w:val="00FA2A4C"/>
    <w:rsid w:val="00FA3EE8"/>
    <w:rsid w:val="00FB0649"/>
    <w:rsid w:val="00FC0DF6"/>
    <w:rsid w:val="00FC2AE2"/>
    <w:rsid w:val="00FC2C32"/>
    <w:rsid w:val="00FC54A9"/>
    <w:rsid w:val="00FD5389"/>
    <w:rsid w:val="00FD673F"/>
    <w:rsid w:val="00FE0FA2"/>
    <w:rsid w:val="00FF6F75"/>
    <w:rsid w:val="02371F3B"/>
    <w:rsid w:val="05696289"/>
    <w:rsid w:val="089C37AC"/>
    <w:rsid w:val="08E12C6A"/>
    <w:rsid w:val="097D2A3C"/>
    <w:rsid w:val="0A162040"/>
    <w:rsid w:val="0C2974A6"/>
    <w:rsid w:val="0D20075B"/>
    <w:rsid w:val="0D8B082D"/>
    <w:rsid w:val="0DE050FA"/>
    <w:rsid w:val="122906D0"/>
    <w:rsid w:val="12AC5261"/>
    <w:rsid w:val="12C27C0B"/>
    <w:rsid w:val="166447ED"/>
    <w:rsid w:val="179B3F6E"/>
    <w:rsid w:val="18AB3FBC"/>
    <w:rsid w:val="18ED3997"/>
    <w:rsid w:val="194F48BE"/>
    <w:rsid w:val="19EF6AAE"/>
    <w:rsid w:val="1BA82106"/>
    <w:rsid w:val="1CAD4905"/>
    <w:rsid w:val="1DD4338E"/>
    <w:rsid w:val="20487EAB"/>
    <w:rsid w:val="208D1505"/>
    <w:rsid w:val="29A67E53"/>
    <w:rsid w:val="2B2F50CC"/>
    <w:rsid w:val="2C3B2F43"/>
    <w:rsid w:val="2CF97AF6"/>
    <w:rsid w:val="2EA04D1B"/>
    <w:rsid w:val="34814E39"/>
    <w:rsid w:val="39F623B7"/>
    <w:rsid w:val="3BB94D09"/>
    <w:rsid w:val="3D2A7C55"/>
    <w:rsid w:val="3E7027FD"/>
    <w:rsid w:val="3EB617AF"/>
    <w:rsid w:val="40B01161"/>
    <w:rsid w:val="434F1CA1"/>
    <w:rsid w:val="43607B68"/>
    <w:rsid w:val="4361373A"/>
    <w:rsid w:val="457F67C0"/>
    <w:rsid w:val="47B845B7"/>
    <w:rsid w:val="48C2220E"/>
    <w:rsid w:val="49413F98"/>
    <w:rsid w:val="4A7A30AA"/>
    <w:rsid w:val="4A827BC4"/>
    <w:rsid w:val="4C0D473C"/>
    <w:rsid w:val="4D091974"/>
    <w:rsid w:val="4E1107E7"/>
    <w:rsid w:val="4F7F2AF7"/>
    <w:rsid w:val="531C161F"/>
    <w:rsid w:val="545F34E3"/>
    <w:rsid w:val="5C1B3D45"/>
    <w:rsid w:val="5D2C1A4F"/>
    <w:rsid w:val="5F2163D9"/>
    <w:rsid w:val="638427F3"/>
    <w:rsid w:val="6AD96F61"/>
    <w:rsid w:val="6D455A40"/>
    <w:rsid w:val="6DA16873"/>
    <w:rsid w:val="6E4563AD"/>
    <w:rsid w:val="6E6632CA"/>
    <w:rsid w:val="6E843510"/>
    <w:rsid w:val="70350DEE"/>
    <w:rsid w:val="730667E8"/>
    <w:rsid w:val="73884320"/>
    <w:rsid w:val="792671A2"/>
    <w:rsid w:val="792E0170"/>
    <w:rsid w:val="7947062F"/>
    <w:rsid w:val="7A291F35"/>
    <w:rsid w:val="7BD00F5A"/>
    <w:rsid w:val="7D1B2ADE"/>
    <w:rsid w:val="7DDA7F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 w:locked="1"/>
    <w:lsdException w:uiPriority="0" w:name="toa heading"/>
    <w:lsdException w:uiPriority="0" w:name="List"/>
    <w:lsdException w:unhideWhenUsed="0" w:uiPriority="0" w:semiHidden="0" w:name="List Bullet" w:locked="1"/>
    <w:lsdException w:unhideWhenUsed="0" w:uiPriority="0" w:semiHidden="0" w:name="List Number" w:locked="1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nhideWhenUsed="0" w:uiPriority="0" w:semiHidden="0" w:name="Message Header" w:locked="1"/>
    <w:lsdException w:qFormat="1" w:unhideWhenUsed="0" w:uiPriority="0" w:semiHidden="0" w:name="Subtitle" w:locked="1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2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9"/>
    <w:pPr>
      <w:keepNext/>
      <w:keepLines/>
      <w:widowControl/>
      <w:spacing w:line="259" w:lineRule="auto"/>
      <w:ind w:left="134" w:right="374"/>
      <w:jc w:val="right"/>
      <w:outlineLvl w:val="0"/>
    </w:pPr>
    <w:rPr>
      <w:rFonts w:ascii="微软雅黑" w:hAnsi="微软雅黑" w:eastAsia="微软雅黑" w:cs="微软雅黑"/>
      <w:color w:val="000000"/>
      <w:sz w:val="64"/>
      <w:szCs w:val="64"/>
    </w:rPr>
  </w:style>
  <w:style w:type="paragraph" w:styleId="3">
    <w:name w:val="heading 2"/>
    <w:basedOn w:val="1"/>
    <w:next w:val="1"/>
    <w:link w:val="18"/>
    <w:qFormat/>
    <w:uiPriority w:val="99"/>
    <w:pPr>
      <w:keepNext/>
      <w:keepLines/>
      <w:widowControl/>
      <w:spacing w:after="59" w:line="233" w:lineRule="auto"/>
      <w:ind w:left="912" w:right="874" w:hanging="10"/>
      <w:jc w:val="center"/>
      <w:outlineLvl w:val="1"/>
    </w:pPr>
    <w:rPr>
      <w:rFonts w:ascii="微软雅黑" w:hAnsi="微软雅黑" w:eastAsia="微软雅黑" w:cs="微软雅黑"/>
      <w:color w:val="000000"/>
      <w:sz w:val="38"/>
      <w:szCs w:val="38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9"/>
    <w:qFormat/>
    <w:uiPriority w:val="99"/>
    <w:pPr>
      <w:ind w:left="100" w:leftChars="2500"/>
    </w:pPr>
  </w:style>
  <w:style w:type="paragraph" w:styleId="5">
    <w:name w:val="Balloon Text"/>
    <w:basedOn w:val="1"/>
    <w:link w:val="20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99"/>
    <w:rPr>
      <w:b/>
      <w:bCs/>
    </w:rPr>
  </w:style>
  <w:style w:type="character" w:styleId="12">
    <w:name w:val="page number"/>
    <w:basedOn w:val="10"/>
    <w:qFormat/>
    <w:uiPriority w:val="99"/>
  </w:style>
  <w:style w:type="character" w:styleId="13">
    <w:name w:val="Emphasis"/>
    <w:basedOn w:val="10"/>
    <w:qFormat/>
    <w:locked/>
    <w:uiPriority w:val="20"/>
    <w:rPr>
      <w:i/>
      <w:iCs/>
    </w:rPr>
  </w:style>
  <w:style w:type="paragraph" w:customStyle="1" w:styleId="14">
    <w:name w:val="Char Char Char Char Char Char Char"/>
    <w:basedOn w:val="1"/>
    <w:qFormat/>
    <w:uiPriority w:val="99"/>
  </w:style>
  <w:style w:type="paragraph" w:customStyle="1" w:styleId="15">
    <w:name w:val="Char1"/>
    <w:basedOn w:val="1"/>
    <w:qFormat/>
    <w:uiPriority w:val="99"/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7">
    <w:name w:val="标题 1 Char"/>
    <w:link w:val="2"/>
    <w:qFormat/>
    <w:locked/>
    <w:uiPriority w:val="99"/>
    <w:rPr>
      <w:rFonts w:ascii="微软雅黑" w:hAnsi="微软雅黑" w:eastAsia="微软雅黑" w:cs="微软雅黑"/>
      <w:color w:val="000000"/>
      <w:kern w:val="2"/>
      <w:sz w:val="22"/>
      <w:szCs w:val="22"/>
    </w:rPr>
  </w:style>
  <w:style w:type="character" w:customStyle="1" w:styleId="18">
    <w:name w:val="标题 2 Char"/>
    <w:link w:val="3"/>
    <w:qFormat/>
    <w:locked/>
    <w:uiPriority w:val="99"/>
    <w:rPr>
      <w:rFonts w:ascii="微软雅黑" w:hAnsi="微软雅黑" w:eastAsia="微软雅黑" w:cs="微软雅黑"/>
      <w:color w:val="000000"/>
      <w:kern w:val="2"/>
      <w:sz w:val="22"/>
      <w:szCs w:val="22"/>
    </w:rPr>
  </w:style>
  <w:style w:type="character" w:customStyle="1" w:styleId="19">
    <w:name w:val="日期 Char"/>
    <w:link w:val="4"/>
    <w:qFormat/>
    <w:locked/>
    <w:uiPriority w:val="99"/>
    <w:rPr>
      <w:kern w:val="2"/>
      <w:sz w:val="24"/>
      <w:szCs w:val="24"/>
    </w:rPr>
  </w:style>
  <w:style w:type="character" w:customStyle="1" w:styleId="20">
    <w:name w:val="批注框文本 Char"/>
    <w:link w:val="5"/>
    <w:qFormat/>
    <w:locked/>
    <w:uiPriority w:val="99"/>
    <w:rPr>
      <w:kern w:val="2"/>
      <w:sz w:val="18"/>
      <w:szCs w:val="18"/>
    </w:rPr>
  </w:style>
  <w:style w:type="character" w:customStyle="1" w:styleId="21">
    <w:name w:val="页脚 Char"/>
    <w:link w:val="6"/>
    <w:qFormat/>
    <w:locked/>
    <w:uiPriority w:val="99"/>
    <w:rPr>
      <w:kern w:val="2"/>
      <w:sz w:val="18"/>
      <w:szCs w:val="18"/>
    </w:rPr>
  </w:style>
  <w:style w:type="character" w:customStyle="1" w:styleId="22">
    <w:name w:val="页眉 Char"/>
    <w:link w:val="7"/>
    <w:qFormat/>
    <w:locked/>
    <w:uiPriority w:val="99"/>
    <w:rPr>
      <w:kern w:val="2"/>
      <w:sz w:val="18"/>
      <w:szCs w:val="18"/>
    </w:rPr>
  </w:style>
  <w:style w:type="table" w:customStyle="1" w:styleId="23">
    <w:name w:val="TableGrid"/>
    <w:qFormat/>
    <w:uiPriority w:val="99"/>
    <w:rPr>
      <w:rFonts w:ascii="等线" w:hAnsi="等线" w:eastAsia="等线" w:cs="等线"/>
      <w:kern w:val="2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281</Words>
  <Characters>1605</Characters>
  <Lines>13</Lines>
  <Paragraphs>3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2020-07-07T03:19:00Z</dcterms:created>
  <dc:creator>pgos</dc:creator>
  <cp:lastModifiedBy>ぺ灬cc果冻ル</cp:lastModifiedBy>
  <cp:lastPrinted>2021-08-04T01:56:00Z</cp:lastPrinted>
  <dcterms:modified xsi:type="dcterms:W3CDTF">2021-08-10T01:27:32Z</dcterms:modified>
  <dc:title>湖北省卫生厅文件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025F4838D7BE4F8E97CA491E7343FFFB</vt:lpwstr>
  </property>
</Properties>
</file>