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555" w:lineRule="atLeast"/>
        <w:ind w:left="0"/>
        <w:jc w:val="center"/>
      </w:pPr>
      <w:r>
        <w:rPr>
          <w:rFonts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广西壮族自治区自然资源和不动产登记中心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2020年度公开招聘工作人员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/>
        <w:jc w:val="center"/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13131"/>
          <w:spacing w:val="0"/>
          <w:sz w:val="43"/>
          <w:szCs w:val="43"/>
          <w:bdr w:val="none" w:color="auto" w:sz="0" w:space="0"/>
        </w:rPr>
        <w:t>第一批拟聘人员名单</w:t>
      </w:r>
    </w:p>
    <w:p>
      <w:pPr>
        <w:pStyle w:val="2"/>
        <w:keepNext w:val="0"/>
        <w:keepLines w:val="0"/>
        <w:widowControl/>
        <w:suppressLineNumbers w:val="0"/>
        <w:spacing w:line="555" w:lineRule="atLeast"/>
        <w:ind w:left="0"/>
        <w:jc w:val="center"/>
      </w:pPr>
      <w:r>
        <w:rPr>
          <w:rFonts w:ascii="黑体" w:hAnsi="宋体" w:eastAsia="黑体" w:cs="黑体"/>
          <w:i w:val="0"/>
          <w:caps w:val="0"/>
          <w:color w:val="313131"/>
          <w:spacing w:val="0"/>
          <w:sz w:val="36"/>
          <w:szCs w:val="36"/>
          <w:bdr w:val="none" w:color="auto" w:sz="0" w:space="0"/>
        </w:rPr>
        <w:t> 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086"/>
        <w:gridCol w:w="992"/>
        <w:gridCol w:w="614"/>
        <w:gridCol w:w="1087"/>
        <w:gridCol w:w="2316"/>
        <w:gridCol w:w="19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序号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拟聘岗位</w:t>
            </w:r>
          </w:p>
        </w:tc>
        <w:tc>
          <w:tcPr>
            <w:tcW w:w="10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姓名</w:t>
            </w:r>
          </w:p>
        </w:tc>
        <w:tc>
          <w:tcPr>
            <w:tcW w:w="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性别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学位</w:t>
            </w:r>
          </w:p>
        </w:tc>
        <w:tc>
          <w:tcPr>
            <w:tcW w:w="25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专业</w:t>
            </w:r>
          </w:p>
        </w:tc>
        <w:tc>
          <w:tcPr>
            <w:tcW w:w="21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1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法律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事务岗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廖慧华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大学本科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法律职业资格证书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（A证）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2</w:t>
            </w: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段霁伦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男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大学本科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  <w:bdr w:val="none" w:color="auto" w:sz="0" w:space="0"/>
              </w:rPr>
              <w:t>法学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法律职业资格证书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（A证）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自然资源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登记岗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方德泉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男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硕士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地图学与地理信息系统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会计岗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刘敏秀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bdr w:val="none" w:color="auto" w:sz="0" w:space="0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  <w:bdr w:val="none" w:color="auto" w:sz="0" w:space="0"/>
              </w:rPr>
              <w:t>大学本科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  <w:bdr w:val="none" w:color="auto" w:sz="0" w:space="0"/>
              </w:rPr>
              <w:t>学士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pacing w:val="-15"/>
                <w:sz w:val="24"/>
                <w:szCs w:val="24"/>
                <w:bdr w:val="none" w:color="auto" w:sz="0" w:space="0"/>
              </w:rPr>
              <w:t>会计学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line="540" w:lineRule="atLeast"/>
        <w:ind w:left="0" w:right="315"/>
        <w:jc w:val="left"/>
      </w:pPr>
      <w:r>
        <w:rPr>
          <w:rFonts w:ascii="仿宋" w:hAnsi="仿宋" w:eastAsia="仿宋" w:cs="仿宋"/>
          <w:i w:val="0"/>
          <w:caps w:val="0"/>
          <w:color w:val="313131"/>
          <w:spacing w:val="0"/>
          <w:sz w:val="31"/>
          <w:szCs w:val="31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2476F"/>
    <w:rsid w:val="083A08E3"/>
    <w:rsid w:val="4B11184B"/>
    <w:rsid w:val="6782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2021-08-10T01:36:00Z</dcterms:created>
  <dc:creator>Administrator</dc:creator>
  <cp:lastModifiedBy>Administrator</cp:lastModifiedBy>
  <dcterms:modified xsi:type="dcterms:W3CDTF">2021-08-10T08:28:26Z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