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60" w:lineRule="exact"/>
        <w:jc w:val="center"/>
        <w:rPr>
          <w:rFonts w:ascii="方正小标宋简体" w:hAnsi="Arial" w:eastAsia="方正小标宋简体" w:cs="Arial"/>
          <w:color w:val="000000"/>
          <w:kern w:val="0"/>
          <w:sz w:val="44"/>
          <w:szCs w:val="44"/>
        </w:rPr>
      </w:pPr>
      <w:bookmarkStart w:id="0" w:name="_GoBack"/>
      <w:bookmarkEnd w:id="0"/>
      <w:r>
        <w:rPr>
          <w:rFonts w:hint="eastAsia" w:ascii="方正小标宋简体" w:hAnsi="Arial" w:eastAsia="方正小标宋简体" w:cs="Arial"/>
          <w:color w:val="000000"/>
          <w:kern w:val="0"/>
          <w:sz w:val="44"/>
          <w:szCs w:val="44"/>
        </w:rPr>
        <w:t>惠水</w:t>
      </w:r>
      <w:r>
        <w:rPr>
          <w:rFonts w:ascii="方正小标宋简体" w:hAnsi="Arial" w:eastAsia="方正小标宋简体" w:cs="Arial"/>
          <w:color w:val="000000"/>
          <w:kern w:val="0"/>
          <w:sz w:val="44"/>
          <w:szCs w:val="44"/>
        </w:rPr>
        <w:t>县2021年面向社会公开招聘事业单位工作人员面试</w:t>
      </w:r>
      <w:r>
        <w:rPr>
          <w:rFonts w:hint="eastAsia" w:ascii="方正小标宋简体" w:hAnsi="Arial" w:eastAsia="方正小标宋简体" w:cs="Arial"/>
          <w:color w:val="000000"/>
          <w:kern w:val="0"/>
          <w:sz w:val="44"/>
          <w:szCs w:val="44"/>
        </w:rPr>
        <w:t>新冠肺炎</w:t>
      </w:r>
      <w:r>
        <w:rPr>
          <w:rFonts w:ascii="方正小标宋简体" w:hAnsi="Arial" w:eastAsia="方正小标宋简体" w:cs="Arial"/>
          <w:color w:val="000000"/>
          <w:kern w:val="0"/>
          <w:sz w:val="44"/>
          <w:szCs w:val="44"/>
        </w:rPr>
        <w:t>疫情防控要求</w:t>
      </w:r>
    </w:p>
    <w:p>
      <w:pPr>
        <w:widowControl/>
        <w:shd w:val="clear" w:color="auto" w:fill="FFFFFF"/>
        <w:spacing w:line="576" w:lineRule="exact"/>
        <w:jc w:val="center"/>
        <w:rPr>
          <w:rFonts w:ascii="Arial" w:hAnsi="Arial" w:eastAsia="宋体" w:cs="Arial"/>
          <w:color w:val="333333"/>
          <w:kern w:val="0"/>
          <w:szCs w:val="21"/>
        </w:rPr>
      </w:pP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凡报名参加惠水县2021年面向社会公开招聘事业单位工作人员面试的考生，须严格遵守《2021年贵州省人事考试新冠肺炎疫情防控要求》。考生报名考试时应仔细阅读招录简章、报考指南、防控要求、报考须知、考生须知、温馨提示等内容。面试全过程，考生应自觉接受工作人员检查，如实报告个人情况，主动出示疫情防控检查所需的</w:t>
      </w:r>
      <w:r>
        <w:rPr>
          <w:rFonts w:hint="eastAsia" w:ascii="仿宋_GB2312" w:hAnsi="Arial" w:eastAsia="仿宋_GB2312" w:cs="Arial"/>
          <w:color w:val="333333"/>
          <w:kern w:val="0"/>
          <w:sz w:val="32"/>
          <w:szCs w:val="32"/>
          <w:shd w:val="clear" w:color="auto" w:fill="FFFFFF"/>
        </w:rPr>
        <w:t>“贵州健康码”、“行程码”绿码</w:t>
      </w:r>
      <w:r>
        <w:rPr>
          <w:rFonts w:hint="eastAsia" w:ascii="仿宋_GB2312" w:hAnsi="Arial" w:eastAsia="仿宋_GB2312" w:cs="Arial"/>
          <w:color w:val="333333"/>
          <w:kern w:val="0"/>
          <w:sz w:val="32"/>
          <w:szCs w:val="32"/>
        </w:rPr>
        <w:t>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widowControl/>
        <w:spacing w:line="576" w:lineRule="exact"/>
        <w:ind w:firstLine="640" w:firstLineChars="200"/>
        <w:jc w:val="left"/>
        <w:rPr>
          <w:rFonts w:ascii="黑体" w:hAnsi="黑体" w:eastAsia="黑体" w:cs="Arial"/>
          <w:color w:val="333333"/>
          <w:kern w:val="0"/>
          <w:sz w:val="32"/>
          <w:szCs w:val="32"/>
        </w:rPr>
      </w:pPr>
      <w:r>
        <w:rPr>
          <w:rFonts w:hint="eastAsia" w:ascii="黑体" w:hAnsi="黑体" w:eastAsia="黑体" w:cs="Arial"/>
          <w:color w:val="333333"/>
          <w:kern w:val="0"/>
          <w:sz w:val="32"/>
          <w:szCs w:val="32"/>
        </w:rPr>
        <w:t>一、疫情防控重要提示</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根据贵州省最新疫情防控规定，对本次面试考生的防疫要求如下：</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（一）不符合国家、省有关疫情防控要求，不遵守有关疫情防控规定的人员不得参加本次面试。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（二）处于康复或隔离期的病例，无症状感染者，疑似、确诊病例以及密切接触者不得参加本次面试。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（三）按防疫要求处于集中隔离、居家健康监测期间的人员不得参加本次面试。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（四）对流动、出行须报备并提供相应核酸检测阴性证明的人员，未按要求报备或未按要求提供相应核酸检测阴性证明的不得参加本次面试。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（五）14天内有确诊病例密切接触史的人员（即密切接触者），不得参加本次面试。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六）14天内有中高风险地区或境外旅居史的人员，其中：1.高风险地区及境外旅居史的人员应按有关规定继续落实“14天集中隔离+14天居家隔离+5次核酸检测”的管控措施，不得参加本次面试；2.高风险地区来惠或有旅居史的人员，需持当地疫情防控指挥部（领导小组）批准证明和48小时内核酸检测阴性证明，在全程做好个人防护的前提下可参加面试，若无上述证明材料，应按有关规定继续落实“14天集中隔离+14天居家隔离+5次核酸检测”的管控措施，故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（七）考生应自备一次性使用医用口罩，在进入候考室后须全程佩戴；未按要求佩戴口罩的考生，不得参加本次面试。</w:t>
      </w:r>
    </w:p>
    <w:p>
      <w:pPr>
        <w:widowControl/>
        <w:spacing w:line="576" w:lineRule="exact"/>
        <w:ind w:firstLine="640" w:firstLineChars="200"/>
        <w:jc w:val="left"/>
        <w:rPr>
          <w:rFonts w:hint="eastAsia"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（八）面试前90分钟，考生即可开始接受检测进入考点，但不能进入候考室。考生应尽早到达考点，在考点入场检测处，要提前调出当天本人</w:t>
      </w:r>
      <w:r>
        <w:rPr>
          <w:rFonts w:hint="eastAsia" w:ascii="仿宋_GB2312" w:hAnsi="Arial" w:eastAsia="仿宋_GB2312" w:cs="Arial"/>
          <w:color w:val="333333"/>
          <w:kern w:val="0"/>
          <w:sz w:val="32"/>
          <w:szCs w:val="32"/>
          <w:shd w:val="clear" w:color="auto" w:fill="FFFFFF"/>
        </w:rPr>
        <w:t>“贵州健康码”、“行程码”绿码</w:t>
      </w:r>
      <w:r>
        <w:rPr>
          <w:rFonts w:hint="eastAsia" w:ascii="仿宋_GB2312" w:hAnsi="Arial" w:eastAsia="仿宋_GB2312" w:cs="Arial"/>
          <w:color w:val="333333"/>
          <w:kern w:val="0"/>
          <w:sz w:val="32"/>
          <w:szCs w:val="32"/>
        </w:rPr>
        <w:t>，做好入场扫码和体温检测准备，确保入场时间充足、秩序良好。</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（九）进入面试考场前须使用免洗手消毒凝胶进行消毒后方可参加面试。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（十）考试结束，考生要按指令和离场路线有序离场，不得拥挤扎堆，保持适当安全距离。废弃口罩应自行带走或放到指定垃圾桶，不得随意丢弃。</w:t>
      </w:r>
    </w:p>
    <w:p>
      <w:pPr>
        <w:widowControl/>
        <w:spacing w:line="576" w:lineRule="exact"/>
        <w:ind w:firstLine="640" w:firstLineChars="200"/>
        <w:jc w:val="left"/>
        <w:rPr>
          <w:rFonts w:hint="eastAsia"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十一）除考生和工作人员外，无关人员一律不得进入考点。除考试相关公务车辆和工作人员车辆外，社会车辆不得进入考点。考生勿自行驾车前往考点，应当尽量选择考点附近住宿或提前乘车前往考点，要把堵车因素和入场检测时间考虑在内。接送考生车辆，应在距离考点大门一定距离处即停即走，避免造成交通拥堵。考生应提前了解天气状况，做好防雨防晒、防寒保暖的个人防护准备。</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（十二）面试当天，经现场医务人员评估有可疑症状且不能排除新冠感染的考生，应配合工作人员按卫生健康部门要求到相应医院就诊，不得参加本次面试。</w:t>
      </w:r>
    </w:p>
    <w:p>
      <w:pPr>
        <w:widowControl/>
        <w:spacing w:line="576" w:lineRule="exact"/>
        <w:ind w:firstLine="640" w:firstLineChars="200"/>
        <w:jc w:val="left"/>
        <w:rPr>
          <w:rFonts w:ascii="黑体" w:hAnsi="黑体" w:eastAsia="黑体" w:cs="Arial"/>
          <w:color w:val="333333"/>
          <w:kern w:val="0"/>
          <w:sz w:val="32"/>
          <w:szCs w:val="32"/>
        </w:rPr>
      </w:pPr>
      <w:r>
        <w:rPr>
          <w:rFonts w:hint="eastAsia" w:ascii="黑体" w:hAnsi="黑体" w:eastAsia="黑体" w:cs="Arial"/>
          <w:color w:val="333333"/>
          <w:kern w:val="0"/>
          <w:sz w:val="32"/>
          <w:szCs w:val="32"/>
        </w:rPr>
        <w:t>二、考生入场检测规定</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不符合疫情防控要求的人员不得参加本次面试，符合以上疫情防控要求的人员，须佩戴一次性使用医用口罩持面试当天的本人</w:t>
      </w:r>
      <w:r>
        <w:rPr>
          <w:rFonts w:hint="eastAsia" w:ascii="仿宋_GB2312" w:hAnsi="Arial" w:eastAsia="仿宋_GB2312" w:cs="Arial"/>
          <w:color w:val="333333"/>
          <w:kern w:val="0"/>
          <w:sz w:val="32"/>
          <w:szCs w:val="32"/>
          <w:shd w:val="clear" w:color="auto" w:fill="FFFFFF"/>
        </w:rPr>
        <w:t>“贵州健康码”、“行程码”绿码</w:t>
      </w:r>
      <w:r>
        <w:rPr>
          <w:rFonts w:hint="eastAsia" w:ascii="仿宋_GB2312" w:hAnsi="Arial" w:eastAsia="仿宋_GB2312" w:cs="Arial"/>
          <w:color w:val="333333"/>
          <w:kern w:val="0"/>
          <w:sz w:val="32"/>
          <w:szCs w:val="32"/>
        </w:rPr>
        <w:t>并经工作人员检测体温正常可以参加面试。考生入场检测时和进入考点后，均须保持安全距离，不得扎堆聚集。入场检测具体规定如下：</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（一）“贵州健康码”、“行程码”为绿码且体温正常（低于37.3℃）的考生可以参加本次面试。贵州健康码使用咨询电话：9610096（省外需拨打0851-9610096）。</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二）体温≥37.3℃的考生，须立即安排进入临时隔离检查点，间隔15分钟后，由现场医务人员使用水银体温计进行体温复测，经复测体温正常（低于37.3℃）的，可以参加本次面试。经复测体温仍≥37.3℃的，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（三）未按要求佩戴一次性使用医用口罩的考生不得参加本次面试。</w:t>
      </w:r>
    </w:p>
    <w:p>
      <w:pPr>
        <w:widowControl/>
        <w:spacing w:line="576" w:lineRule="exact"/>
        <w:ind w:firstLine="640" w:firstLineChars="20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考生须符合本文规定的可以参加本次面试的情形，并在面试全过程中严格遵守国家、省有关疫情防控规定以及本文要求的方可参加本次面试，因不符合或不遵守疫情防控规定和要求造成的一切后果由考生自行负责。若面试前国家、省关于疫情防控的规定发生变化，将根据新规定另行公布面试有关疫情防控要求。请广大考生务必在面试前密切关注有关疫情防控规定和要求的变化，做好相应的参考准备，确保顺利参加本次面试。</w:t>
      </w:r>
    </w:p>
    <w:p>
      <w:pPr>
        <w:widowControl/>
        <w:shd w:val="clear" w:color="auto" w:fill="FFFFFF"/>
        <w:spacing w:line="556" w:lineRule="exact"/>
        <w:ind w:firstLine="645"/>
        <w:jc w:val="left"/>
        <w:rPr>
          <w:rFonts w:ascii="Arial" w:hAnsi="Arial" w:eastAsia="宋体" w:cs="Arial"/>
          <w:color w:val="333333"/>
          <w:kern w:val="0"/>
          <w:szCs w:val="21"/>
        </w:rPr>
      </w:pPr>
    </w:p>
    <w:p>
      <w:pPr>
        <w:widowControl/>
        <w:shd w:val="clear" w:color="auto" w:fill="FFFFFF"/>
        <w:spacing w:line="556" w:lineRule="exac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                惠水县公开招聘事业单位工作人员</w:t>
      </w:r>
    </w:p>
    <w:p>
      <w:pPr>
        <w:widowControl/>
        <w:shd w:val="clear" w:color="auto" w:fill="FFFFFF"/>
        <w:spacing w:line="556" w:lineRule="exact"/>
        <w:ind w:firstLine="4000" w:firstLineChars="1250"/>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领导小组办公室</w:t>
      </w:r>
    </w:p>
    <w:p>
      <w:pPr>
        <w:widowControl/>
        <w:shd w:val="clear" w:color="auto" w:fill="FFFFFF"/>
        <w:spacing w:line="556" w:lineRule="exact"/>
        <w:ind w:firstLine="4000" w:firstLineChars="1250"/>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2021年8月6日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90E"/>
    <w:rsid w:val="000D56A4"/>
    <w:rsid w:val="00243A76"/>
    <w:rsid w:val="002F72BF"/>
    <w:rsid w:val="00352347"/>
    <w:rsid w:val="003640AC"/>
    <w:rsid w:val="00373847"/>
    <w:rsid w:val="00464F7D"/>
    <w:rsid w:val="00535D23"/>
    <w:rsid w:val="005E04D7"/>
    <w:rsid w:val="00791E47"/>
    <w:rsid w:val="00795740"/>
    <w:rsid w:val="007D062F"/>
    <w:rsid w:val="007D4DC7"/>
    <w:rsid w:val="008315C5"/>
    <w:rsid w:val="008676C5"/>
    <w:rsid w:val="0087390E"/>
    <w:rsid w:val="008B2333"/>
    <w:rsid w:val="00916457"/>
    <w:rsid w:val="00970C0E"/>
    <w:rsid w:val="00A9476A"/>
    <w:rsid w:val="00B5124A"/>
    <w:rsid w:val="00B84401"/>
    <w:rsid w:val="00B87C43"/>
    <w:rsid w:val="00C52F47"/>
    <w:rsid w:val="00C71082"/>
    <w:rsid w:val="00D27B74"/>
    <w:rsid w:val="00D8685B"/>
    <w:rsid w:val="00E67165"/>
    <w:rsid w:val="00F61499"/>
    <w:rsid w:val="00FB0DDE"/>
    <w:rsid w:val="00FF793C"/>
    <w:rsid w:val="32870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6"/>
    <w:semiHidden/>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uiPriority w:val="99"/>
    <w:rPr>
      <w:color w:val="0000FF"/>
      <w:u w:val="single"/>
    </w:rPr>
  </w:style>
  <w:style w:type="character" w:customStyle="1" w:styleId="10">
    <w:name w:val="页眉 Char"/>
    <w:basedOn w:val="7"/>
    <w:link w:val="4"/>
    <w:uiPriority w:val="99"/>
    <w:rPr>
      <w:sz w:val="18"/>
      <w:szCs w:val="18"/>
    </w:rPr>
  </w:style>
  <w:style w:type="character" w:customStyle="1" w:styleId="11">
    <w:name w:val="页脚 Char"/>
    <w:basedOn w:val="7"/>
    <w:link w:val="3"/>
    <w:uiPriority w:val="99"/>
    <w:rPr>
      <w:sz w:val="18"/>
      <w:szCs w:val="18"/>
    </w:rPr>
  </w:style>
  <w:style w:type="character" w:customStyle="1" w:styleId="12">
    <w:name w:val="smallfont"/>
    <w:basedOn w:val="7"/>
    <w:uiPriority w:val="0"/>
  </w:style>
  <w:style w:type="character" w:customStyle="1" w:styleId="13">
    <w:name w:val="medfont"/>
    <w:basedOn w:val="7"/>
    <w:uiPriority w:val="0"/>
  </w:style>
  <w:style w:type="character" w:customStyle="1" w:styleId="14">
    <w:name w:val="largefont"/>
    <w:basedOn w:val="7"/>
    <w:uiPriority w:val="0"/>
  </w:style>
  <w:style w:type="character" w:customStyle="1" w:styleId="15">
    <w:name w:val="close"/>
    <w:basedOn w:val="7"/>
    <w:uiPriority w:val="0"/>
  </w:style>
  <w:style w:type="character" w:customStyle="1" w:styleId="16">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WRGHO</Company>
  <Pages>4</Pages>
  <Words>288</Words>
  <Characters>1645</Characters>
  <Lines>13</Lines>
  <Paragraphs>3</Paragraphs>
  <TotalTime>107</TotalTime>
  <ScaleCrop>false</ScaleCrop>
  <LinksUpToDate>false</LinksUpToDate>
  <CharactersWithSpaces>1930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2020-11-04T07:36:00Z</dcterms:created>
  <dc:creator>罗威</dc:creator>
  <cp:lastModifiedBy>ぺ灬cc果冻ル</cp:lastModifiedBy>
  <cp:lastPrinted>2021-08-06T09:33:00Z</cp:lastPrinted>
  <dcterms:modified xsi:type="dcterms:W3CDTF">2021-08-07T01:58:08Z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