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2172D1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2172D1"/>
          <w:spacing w:val="0"/>
          <w:sz w:val="30"/>
          <w:szCs w:val="30"/>
          <w:shd w:val="clear" w:fill="FFFFFF"/>
        </w:rPr>
        <w:t>龙海区审计局招聘劳务派遣人员笔试成绩</w:t>
      </w:r>
    </w:p>
    <w:tbl>
      <w:tblPr>
        <w:tblW w:w="82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2440"/>
        <w:gridCol w:w="2300"/>
        <w:gridCol w:w="22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2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202108004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202108009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202108010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202108011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202108012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2" w:beforeAutospacing="0" w:after="1252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2172D1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B7134"/>
    <w:rsid w:val="29DB71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2021-08-06T11:25:00Z</dcterms:created>
  <dc:creator>WPS_1609033458</dc:creator>
  <cp:lastModifiedBy>WPS_1609033458</cp:lastModifiedBy>
  <dcterms:modified xsi:type="dcterms:W3CDTF">2021-08-06T11:25:53Z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5698D50E5B4A4FEBA76DB17D0A3A71EF</vt:lpwstr>
  </property>
</Properties>
</file>