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灌江新城公司简介</w:t>
      </w:r>
    </w:p>
    <w:p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响水县灌江新城建设发展有限公司，原名响水县东城建设发展有限公司，根据响水县人民政府批准及响水县住房和城乡建设局于2</w:t>
      </w:r>
      <w:r>
        <w:rPr>
          <w:rFonts w:ascii="仿宋" w:hAnsi="仿宋" w:eastAsia="仿宋"/>
          <w:sz w:val="30"/>
          <w:szCs w:val="30"/>
        </w:rPr>
        <w:t>013</w:t>
      </w:r>
      <w:r>
        <w:rPr>
          <w:rFonts w:hint="eastAsia" w:ascii="仿宋" w:hAnsi="仿宋" w:eastAsia="仿宋"/>
          <w:sz w:val="30"/>
          <w:szCs w:val="30"/>
        </w:rPr>
        <w:t>年7月成立，由响水县房地产管理所出资，初始注册资本1</w:t>
      </w:r>
      <w:r>
        <w:rPr>
          <w:rFonts w:ascii="仿宋" w:hAnsi="仿宋" w:eastAsia="仿宋"/>
          <w:sz w:val="30"/>
          <w:szCs w:val="30"/>
        </w:rPr>
        <w:t>.00</w:t>
      </w:r>
      <w:r>
        <w:rPr>
          <w:rFonts w:hint="eastAsia" w:ascii="仿宋" w:hAnsi="仿宋" w:eastAsia="仿宋"/>
          <w:sz w:val="30"/>
          <w:szCs w:val="30"/>
        </w:rPr>
        <w:t>亿元，公司股东为响水县灌江控股集团有限公司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响水县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国有资产管理委员会办公室持有灌江控股集团100.00%的股权。</w:t>
      </w:r>
    </w:p>
    <w:p>
      <w:pPr>
        <w:spacing w:line="560" w:lineRule="exact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公司是响水县重要的基础设施建设主体，负责响水县重大基础设施项目的建设投资，业务范围稳定。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公</w:t>
      </w:r>
      <w:r>
        <w:rPr>
          <w:rFonts w:hint="eastAsia" w:ascii="仿宋" w:hAnsi="仿宋" w:eastAsia="仿宋"/>
          <w:sz w:val="30"/>
          <w:szCs w:val="30"/>
        </w:rPr>
        <w:t>司经营范围:城镇化建设及相关投资建设业务;水利、水电建设及配套项目的投资、开发、建设、管理;城市基础设施、重点投资建设项目的投资、融资、运营、管理(以上范围国家有专项规定的除外);新农村建设;安置房建设;棚户区改造;城市园林绿化建设;河湖治理及防洪设施工程施工;公路工程、桥梁工程、铁路工程、市政工程施工;站场建设;基本农田整理;土地复垦:房地产开发经营;物业管理;自有房屋出租;建材销售;农业项目开发;城乡供水;新能源电站的建设、运营;新能源技术开发、技术服务;提供电力以及相关电力能源领域的技术咨询、技术服务、技术转让。</w:t>
      </w:r>
      <w:r>
        <w:rPr>
          <w:rFonts w:hint="eastAsia" w:ascii="仿宋" w:hAnsi="仿宋" w:eastAsia="仿宋"/>
          <w:sz w:val="30"/>
          <w:szCs w:val="30"/>
          <w:lang w:eastAsia="zh-CN"/>
        </w:rPr>
        <w:t>（</w:t>
      </w:r>
      <w:r>
        <w:rPr>
          <w:rFonts w:hint="eastAsia" w:ascii="仿宋" w:hAnsi="仿宋" w:eastAsia="仿宋"/>
          <w:sz w:val="30"/>
          <w:szCs w:val="30"/>
        </w:rPr>
        <w:t>依法须经批准的项目，经相关部门批准后方可开展经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营</w:t>
      </w:r>
      <w:r>
        <w:rPr>
          <w:rFonts w:hint="eastAsia" w:ascii="仿宋" w:hAnsi="仿宋" w:eastAsia="仿宋"/>
          <w:sz w:val="30"/>
          <w:szCs w:val="30"/>
          <w:lang w:eastAsia="zh-CN"/>
        </w:rPr>
        <w:t>）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D064CD"/>
    <w:rsid w:val="043F62C9"/>
    <w:rsid w:val="65D064CD"/>
    <w:rsid w:val="793A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2021-08-04T09:58:00Z</dcterms:created>
  <dc:creator>嘿 波塞冬</dc:creator>
  <cp:lastModifiedBy>嘿 波塞冬</cp:lastModifiedBy>
  <dcterms:modified xsi:type="dcterms:W3CDTF">2021-08-04T10:09:11Z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E698BC9949F14FBA98E703EF76749B48</vt:lpwstr>
  </property>
</Properties>
</file>