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t>中华全国集邮联合会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岗位招聘范围及条件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wordWrap w:val="0"/>
        <w:jc w:val="both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</w:t>
      </w:r>
    </w:p>
    <w:tbl>
      <w:tblPr>
        <w:tblW w:w="4986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19"/>
        <w:gridCol w:w="960"/>
        <w:gridCol w:w="920"/>
        <w:gridCol w:w="940"/>
        <w:gridCol w:w="996"/>
        <w:gridCol w:w="709"/>
        <w:gridCol w:w="1656"/>
        <w:gridCol w:w="179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9" w:hRule="atLeast"/>
          <w:jc w:val="center"/>
        </w:trPr>
        <w:tc>
          <w:tcPr>
            <w:tcW w:w="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0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名称</w:t>
            </w:r>
          </w:p>
        </w:tc>
        <w:tc>
          <w:tcPr>
            <w:tcW w:w="99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职责</w:t>
            </w:r>
          </w:p>
        </w:tc>
        <w:tc>
          <w:tcPr>
            <w:tcW w:w="11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数量</w:t>
            </w:r>
          </w:p>
        </w:tc>
        <w:tc>
          <w:tcPr>
            <w:tcW w:w="10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年龄</w:t>
            </w:r>
          </w:p>
        </w:tc>
        <w:tc>
          <w:tcPr>
            <w:tcW w:w="7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户籍</w:t>
            </w:r>
          </w:p>
        </w:tc>
        <w:tc>
          <w:tcPr>
            <w:tcW w:w="139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学历及专业</w:t>
            </w:r>
          </w:p>
        </w:tc>
        <w:tc>
          <w:tcPr>
            <w:tcW w:w="2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岗位条件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58" w:hRule="atLeast"/>
          <w:jc w:val="center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办公室（党建办公室）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从事集邮联秘书处财务管理、内控管理、资产管理、合同管理、成本管理、费用审核等工作。</w:t>
            </w:r>
          </w:p>
        </w:tc>
        <w:tc>
          <w:tcPr>
            <w:tcW w:w="11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不超过35岁（1986年1月1日后出生）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北京市常住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户口</w:t>
            </w:r>
          </w:p>
        </w:tc>
        <w:tc>
          <w:tcPr>
            <w:tcW w:w="13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硕士研究生学历，并获得相应学位。会计学（120201）、审计学（120207）或财务管理（120202）专业。</w:t>
            </w:r>
          </w:p>
        </w:tc>
        <w:tc>
          <w:tcPr>
            <w:tcW w:w="2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（1）熟悉会计报表的处理,熟悉会计法规和税法,熟练使用财务软件；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（2）具有3年以上会计工作经历，同等条件下，有社会组织、事业单位从业经验者优先；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（3）具有会计中级及以上职称；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（4）具有良好的学习能力、独立工作能力和财务分析能力。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8" w:hRule="atLeast"/>
          <w:jc w:val="center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学术研究部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学术研究岗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开展政府委托的邮票、集邮相关课题研究；组织开展集邮文化学术交流研讨活动；负责集邮期刊的编辑出版工作，包括论文选题、审稿、文字加工、校对、审读、版面栏目设置及安排等。</w:t>
            </w:r>
          </w:p>
        </w:tc>
        <w:tc>
          <w:tcPr>
            <w:tcW w:w="11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原则上不超过35岁（1986年1月1日后出生），博士研究生可放宽至40岁（1981年1月1日后出生）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不限</w:t>
            </w:r>
          </w:p>
        </w:tc>
        <w:tc>
          <w:tcPr>
            <w:tcW w:w="13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硕士研究生及以上学历，并获得相应学位。哲学类（01）、法学类（03）、经济学类（02）、中国语言文学类（0501）、新闻传播学类（0503）、管理科学与工程（1201）或公共管理类（1204）专业。</w:t>
            </w:r>
          </w:p>
        </w:tc>
        <w:tc>
          <w:tcPr>
            <w:tcW w:w="2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（1）具有3年以上相关工作经历，有讲师、助理研究员或者编辑等中级及以上职称；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（2）具有较强文字能力和沟通表达能力，有学术研究或刊物编辑经验，能够独立承担课题研究任务；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（3）能流畅阅读专业英文资料，具备一定的英文写作及修改能力；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（4）热爱集邮文化事业，同等条件下，有邮票发行、邮票市场监管、集邮文化研究经历者优先。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7" w:hRule="atLeast"/>
          <w:jc w:val="center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组织工作部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活动组织岗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从事集邮文化活动的策划、统筹协调、组织管理、外联沟通等工作。</w:t>
            </w:r>
          </w:p>
        </w:tc>
        <w:tc>
          <w:tcPr>
            <w:tcW w:w="11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不超过35岁（1986年1月1日后出生）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北京市常住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户口</w:t>
            </w:r>
          </w:p>
        </w:tc>
        <w:tc>
          <w:tcPr>
            <w:tcW w:w="13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硕士研究生学历，并获得相应学位。专业不限。</w:t>
            </w:r>
          </w:p>
        </w:tc>
        <w:tc>
          <w:tcPr>
            <w:tcW w:w="2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（1）具有3年以上大型活动筹办、策划及执行经历；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（2）具备良好的文字功底，有较强语言表达和协调沟通能力；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（3）吃苦耐劳，能适应经常性出差。</w:t>
            </w:r>
          </w:p>
        </w:tc>
      </w:tr>
    </w:tbl>
    <w:p>
      <w:pPr>
        <w:keepNext w:val="0"/>
        <w:keepLines w:val="0"/>
        <w:widowControl/>
        <w:suppressLineNumbers w:val="0"/>
        <w:autoSpaceDE w:val="0"/>
        <w:autoSpaceDN/>
        <w:snapToGrid w:val="0"/>
        <w:spacing w:before="0" w:beforeAutospacing="1" w:after="0" w:afterAutospacing="1" w:line="360" w:lineRule="auto"/>
        <w:ind w:left="0" w:right="0" w:firstLine="480"/>
        <w:jc w:val="left"/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备注：1.专业参考目录为教育部《授予博士、硕士学位和培养研究生的学科、专业目录》以及教育部认可的其他专业目录。2.对于所学专业接近但又不在上述目录中的，应聘人员可与招聘单位联系确认应聘资格（联系电话010-68028798）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620842"/>
    <w:rsid w:val="2F6208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llowedHyperlink"/>
    <w:basedOn w:val="4"/>
    <w:uiPriority w:val="0"/>
    <w:rPr>
      <w:color w:val="800080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yperlink"/>
    <w:basedOn w:val="4"/>
    <w:uiPriority w:val="0"/>
    <w:rPr>
      <w:color w:val="0000FF"/>
      <w:u w:val="none"/>
    </w:rPr>
  </w:style>
  <w:style w:type="character" w:customStyle="1" w:styleId="8">
    <w:name w:val="disabled"/>
    <w:basedOn w:val="4"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2021-08-06T01:35:00Z</dcterms:created>
  <dc:creator>WPS_1609033458</dc:creator>
  <cp:lastModifiedBy>WPS_1609033458</cp:lastModifiedBy>
  <dcterms:modified xsi:type="dcterms:W3CDTF">2021-08-06T01:36:06Z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D5733F22ACBF4768B13806D53FB6159A</vt:lpwstr>
  </property>
</Properties>
</file>