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t>2021年吉林省省直事业单位公开招聘工作人员8号公告笔试面试成绩公示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150" w:afterAutospacing="0" w:line="450" w:lineRule="atLeast"/>
        <w:ind w:left="0" w:right="0" w:hanging="360"/>
        <w:jc w:val="center"/>
        <w:rPr>
          <w:rFonts w:ascii="微软雅黑" w:hAnsi="微软雅黑" w:eastAsia="微软雅黑" w:cs="微软雅黑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666666"/>
          <w:sz w:val="21"/>
          <w:szCs w:val="21"/>
          <w:bdr w:val="none" w:color="auto" w:sz="0" w:space="0"/>
        </w:rPr>
        <w:t>时间：2021-07-30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150" w:afterAutospacing="0" w:line="450" w:lineRule="atLeast"/>
        <w:ind w:left="0" w:right="0" w:hanging="360"/>
        <w:jc w:val="center"/>
        <w:rPr>
          <w:rFonts w:hint="eastAsia" w:ascii="微软雅黑" w:hAnsi="微软雅黑" w:eastAsia="微软雅黑" w:cs="微软雅黑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666666"/>
          <w:sz w:val="21"/>
          <w:szCs w:val="21"/>
          <w:bdr w:val="none" w:color="auto" w:sz="0" w:space="0"/>
        </w:rPr>
        <w:t>来源： 吉林省机关事务管理局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150" w:afterAutospacing="0" w:line="450" w:lineRule="atLeast"/>
        <w:ind w:left="0" w:right="0" w:hanging="360"/>
        <w:jc w:val="center"/>
        <w:rPr>
          <w:rFonts w:hint="eastAsia" w:ascii="微软雅黑" w:hAnsi="微软雅黑" w:eastAsia="微软雅黑" w:cs="微软雅黑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666666"/>
          <w:sz w:val="21"/>
          <w:szCs w:val="21"/>
          <w:bdr w:val="none" w:color="auto" w:sz="0" w:space="0"/>
        </w:rPr>
        <w:t>字体显示：</w: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instrText xml:space="preserve"> HYPERLINK "http://sgj.jl.gov.cn/xwzx/tzgg/202107/javascript:doZoom(18)" \o "大" </w:instrTex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bdr w:val="none" w:color="auto" w:sz="0" w:space="0"/>
        </w:rPr>
        <w:t xml:space="preserve"> </w: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instrText xml:space="preserve"> HYPERLINK "http://sgj.jl.gov.cn/xwzx/tzgg/202107/javascript:doZoom(16)" \o "中" </w:instrTex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bdr w:val="none" w:color="auto" w:sz="0" w:space="0"/>
        </w:rPr>
        <w:t xml:space="preserve"> </w: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instrText xml:space="preserve"> HYPERLINK "http://sgj.jl.gov.cn/xwzx/tzgg/202107/javascript:doZoom(14)" \o "小" </w:instrTex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color w:val="C40100"/>
          <w:sz w:val="21"/>
          <w:szCs w:val="21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bdr w:val="none" w:color="auto" w:sz="0" w:space="0"/>
        </w:rPr>
        <w:t xml:space="preserve"> </w:t>
      </w:r>
    </w:p>
    <w:tbl>
      <w:tblPr>
        <w:tblW w:w="135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1540"/>
        <w:gridCol w:w="760"/>
        <w:gridCol w:w="940"/>
        <w:gridCol w:w="860"/>
        <w:gridCol w:w="1460"/>
        <w:gridCol w:w="900"/>
        <w:gridCol w:w="900"/>
        <w:gridCol w:w="960"/>
        <w:gridCol w:w="900"/>
        <w:gridCol w:w="1000"/>
        <w:gridCol w:w="6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3580" w:type="dxa"/>
            <w:gridSpan w:val="1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580" w:type="dxa"/>
            <w:gridSpan w:val="1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填报主管部门（单位）：吉林省机关事务管理局                                                       2021 年 7 月 30 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招聘单位名称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准考证号（或抽签顺序号）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折合后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笔试成绩(50%)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折合后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面试成绩(50%)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韩 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 爽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210400724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84.06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42.03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83.53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赵家慧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211607907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40.9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39.01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79.91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刘铭宇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211605115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40.35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210400915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38.1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210400415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38.65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39.45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211605627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38.99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211605918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39.1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38.54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211604326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210400625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张瑞雪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211300718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38.1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211300509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38.3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37.63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省直机关第一幼儿园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211912320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36.17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74.97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省直机关第三幼儿园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侯文珲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211609823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80.64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38.65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40.32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78.97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省直机关第三幼儿园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高铭涓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210401617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省直机关第三幼儿园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210402016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38.45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省直机关第三幼儿园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210401907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37.2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39.93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77.13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省直机关第三幼儿园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211608812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省直机关第三幼儿园</w:t>
            </w:r>
          </w:p>
        </w:tc>
        <w:tc>
          <w:tcPr>
            <w:tcW w:w="15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211608607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9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36.85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37.11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6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430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roman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3E72CF"/>
    <w:multiLevelType w:val="multilevel"/>
    <w:tmpl w:val="7A3E72C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autoHyphenation/>
  <w:displayHorizontalDrawingGridEvery w:val="1"/>
  <w:displayVerticalDrawingGridEvery w:val="1"/>
  <w:noPunctuationKerning w:val="1"/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44C56B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zh-CN" w:bidi="hi-IN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semiHidden/>
    <w:unhideWhenUsed/>
    <w:uiPriority w:val="99"/>
    <w:rPr>
      <w:color w:val="1A1A1A"/>
      <w:u w:val="none"/>
    </w:rPr>
  </w:style>
  <w:style w:type="character" w:styleId="7">
    <w:name w:val="Hyperlink"/>
    <w:basedOn w:val="5"/>
    <w:semiHidden/>
    <w:unhideWhenUsed/>
    <w:uiPriority w:val="99"/>
    <w:rPr>
      <w:color w:val="1A1A1A"/>
      <w:u w:val="none"/>
    </w:rPr>
  </w:style>
  <w:style w:type="paragraph" w:customStyle="1" w:styleId="8">
    <w:name w:val="正文1"/>
    <w:qFormat/>
    <w:uiPriority w:val="0"/>
    <w:pPr>
      <w:widowControl w:val="0"/>
      <w:suppressAutoHyphens w:val="0"/>
      <w:bidi w:val="0"/>
      <w:spacing w:before="0" w:after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character" w:customStyle="1" w:styleId="9">
    <w:name w:val="font01"/>
    <w:basedOn w:val="5"/>
    <w:uiPriority w:val="0"/>
    <w:rPr>
      <w:rFonts w:hint="eastAsia" w:ascii="宋体" w:hAnsi="宋体" w:eastAsia="宋体" w:cs="宋体"/>
      <w:color w:val="auto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849F49-F464-47D4-8370-EBD8FF30A4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516</Words>
  <Characters>525</Characters>
  <Paragraphs>34</Paragraphs>
  <TotalTime>0</TotalTime>
  <ScaleCrop>false</ScaleCrop>
  <LinksUpToDate>false</LinksUpToDate>
  <CharactersWithSpaces>544</CharactersWithSpaces>
  <Application>WPS Office_11.1.0.10388_F1E327BC-269C-435d-A152-05C5408002CA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2020-02-26T08:04:00Z</dcterms:created>
  <dc:creator>筠连黄伟</dc:creator>
  <cp:lastModifiedBy>卜荣荣</cp:lastModifiedBy>
  <cp:lastPrinted>2021-07-30T00:34:00Z</cp:lastPrinted>
  <dcterms:modified xsi:type="dcterms:W3CDTF">2021-07-30T09:10:08Z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51DBFF6A463E41FFA059A04AA1655829</vt:lpwstr>
  </property>
  <property fmtid="{D5CDD505-2E9C-101B-9397-08002B2CF9AE}" pid="3" name="KSOProductBuildVer">
    <vt:lpwstr>2052-11.1.0.10388</vt:lpwstr>
  </property>
</Properties>
</file>