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tLeast"/>
        <w:ind w:left="0" w:right="0" w:firstLine="420"/>
        <w:jc w:val="left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招生专业人数及培训时间</w:t>
      </w:r>
    </w:p>
    <w:tbl>
      <w:tblPr>
        <w:tblW w:w="77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7"/>
        <w:gridCol w:w="889"/>
        <w:gridCol w:w="2125"/>
        <w:gridCol w:w="2125"/>
        <w:gridCol w:w="11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招生专业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招生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人数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带教老师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（药学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/临床）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全脱产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学习时间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培训费用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抗感染药物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万永占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主管药师/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孟爱宏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主任医师</w:t>
            </w:r>
          </w:p>
        </w:tc>
        <w:tc>
          <w:tcPr>
            <w:tcW w:w="21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12个月（临床实践培训不少于160个工作日，理论培训不少于190小时）</w:t>
            </w:r>
          </w:p>
        </w:tc>
        <w:tc>
          <w:tcPr>
            <w:tcW w:w="112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免收学费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心血管内科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孙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倩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副主任药师/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杨秀春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副主任医师</w:t>
            </w:r>
          </w:p>
        </w:tc>
        <w:tc>
          <w:tcPr>
            <w:tcW w:w="21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left"/>
              <w:rPr>
                <w:rFonts w:hint="eastAsia" w:ascii="宋体"/>
                <w:b w:val="0"/>
                <w:bCs w:val="0"/>
                <w:color w:val="333333"/>
                <w:sz w:val="19"/>
                <w:szCs w:val="19"/>
                <w:vertAlign w:val="baseline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left"/>
              <w:rPr>
                <w:rFonts w:hint="eastAsia" w:ascii="宋体"/>
                <w:b w:val="0"/>
                <w:bCs w:val="0"/>
                <w:color w:val="333333"/>
                <w:sz w:val="19"/>
                <w:szCs w:val="19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神经内科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进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主管药师/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陈丽萍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主任医师</w:t>
            </w:r>
          </w:p>
        </w:tc>
        <w:tc>
          <w:tcPr>
            <w:tcW w:w="21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left"/>
              <w:rPr>
                <w:rFonts w:hint="eastAsia" w:ascii="宋体"/>
                <w:b w:val="0"/>
                <w:bCs w:val="0"/>
                <w:color w:val="333333"/>
                <w:sz w:val="19"/>
                <w:szCs w:val="19"/>
                <w:vertAlign w:val="baseline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left"/>
              <w:rPr>
                <w:rFonts w:hint="eastAsia" w:ascii="宋体"/>
                <w:b w:val="0"/>
                <w:bCs w:val="0"/>
                <w:color w:val="333333"/>
                <w:sz w:val="19"/>
                <w:szCs w:val="19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通科培训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主管药师/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齐天杰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主任医师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6个月（临床实践80个工作日，理论学习100学时）</w:t>
            </w:r>
          </w:p>
        </w:tc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left"/>
              <w:rPr>
                <w:rFonts w:hint="eastAsia" w:ascii="宋体"/>
                <w:b w:val="0"/>
                <w:bCs w:val="0"/>
                <w:color w:val="333333"/>
                <w:sz w:val="19"/>
                <w:szCs w:val="19"/>
                <w:vertAlign w:val="baseli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二、招收学员条件：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见下表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2970"/>
        <w:gridCol w:w="1410"/>
        <w:gridCol w:w="705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8"/>
                <w:szCs w:val="28"/>
                <w:bdr w:val="none" w:color="auto" w:sz="0" w:space="0"/>
                <w:vertAlign w:val="baseline"/>
              </w:rPr>
              <w:t>三级医疗机构医院药师（高等医药院校药学院系）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第一学历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第二学历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药学部门从事药剂工作时间（连续）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职称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临床药学（全日制本科）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1年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药师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通科/专科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药学、药理、药物制剂、药物分析、药物化学（全日制本科）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2年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药师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通科/专科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left"/>
              <w:rPr>
                <w:rFonts w:hint="eastAsia" w:ascii="宋体"/>
                <w:b w:val="0"/>
                <w:bCs w:val="0"/>
                <w:color w:val="333333"/>
                <w:sz w:val="19"/>
                <w:szCs w:val="19"/>
                <w:vertAlign w:val="baseline"/>
              </w:rPr>
            </w:pP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临床药学（全日制硕士或博士）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1年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药师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通科/专科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其他专业（全日制本科）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药学、药理、药物制剂、药物分析、药物化学、临床药学（全日制硕士或博士）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2年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药师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通科/专科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药学、药物制剂、药物分析、药物化学（全日制专科）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药学、药理、药物制剂、药物分析、药物化学、临床药学（脱产本科）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5年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主管药师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通科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250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left"/>
              <w:rPr>
                <w:rFonts w:hint="eastAsia" w:ascii="宋体"/>
                <w:b w:val="0"/>
                <w:bCs w:val="0"/>
                <w:color w:val="333333"/>
                <w:sz w:val="19"/>
                <w:szCs w:val="19"/>
                <w:vertAlign w:val="baseline"/>
              </w:rPr>
            </w:pP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药学、药理、药物制剂、药物分析、药物化学、临床药学（全日制硕士或博士）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5年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主管药师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通科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8"/>
                <w:szCs w:val="28"/>
                <w:bdr w:val="none" w:color="auto" w:sz="0" w:space="0"/>
                <w:vertAlign w:val="baseline"/>
              </w:rPr>
              <w:t>二级及二级以下医疗机构药师（高等院校）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第一学历（全日制专科）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药学部门从事药剂工作时间（连续）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职称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临床药学、药学、药理、药物制剂、药物分析、药物化学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2年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药师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通科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非临床药学、药学、药理、药物制剂、药物分析、药物化学专业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5年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主管药师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baseline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21"/>
                <w:szCs w:val="21"/>
                <w:bdr w:val="none" w:color="auto" w:sz="0" w:space="0"/>
                <w:vertAlign w:val="baseline"/>
              </w:rPr>
              <w:t>通科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2A61"/>
    <w:rsid w:val="007A0C48"/>
    <w:rsid w:val="0BE440E5"/>
    <w:rsid w:val="15EE56E2"/>
    <w:rsid w:val="20EB6D7A"/>
    <w:rsid w:val="46713AB8"/>
    <w:rsid w:val="4DB85640"/>
    <w:rsid w:val="64B24798"/>
    <w:rsid w:val="682B14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4">
    <w:name w:val="Normal (Web)"/>
    <w:basedOn w:val="1"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364</Characters>
  <Lines>3</Lines>
  <Paragraphs>1</Paragraphs>
  <TotalTime>0</TotalTime>
  <ScaleCrop>false</ScaleCrop>
  <LinksUpToDate>false</LinksUpToDate>
  <CharactersWithSpaces>426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2020-11-09T02:58:00Z</dcterms:created>
  <dc:creator>Administrator</dc:creator>
  <cp:lastModifiedBy>卜荣荣</cp:lastModifiedBy>
  <dcterms:modified xsi:type="dcterms:W3CDTF">2021-07-30T05:16:13Z</dcterms:modified>
  <dc:title>参加海南省药品监督管理局公开招聘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EF9BA537651C432BAE9111946CEF5E21</vt:lpwstr>
  </property>
</Properties>
</file>