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5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t>因进入面试范围考生放弃面试资格，现将省文化和旅游厅所属事业单位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t>2021年公开招聘递补进入面试范围考生信息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t>公示如下：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</w:rPr>
      </w:pPr>
    </w:p>
    <w:tbl>
      <w:tblPr>
        <w:tblW w:w="135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5314"/>
        <w:gridCol w:w="2985"/>
        <w:gridCol w:w="2058"/>
        <w:gridCol w:w="147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35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招聘单位</w:t>
            </w:r>
          </w:p>
        </w:tc>
        <w:tc>
          <w:tcPr>
            <w:tcW w:w="19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岗位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分数</w:t>
            </w:r>
          </w:p>
        </w:tc>
        <w:tc>
          <w:tcPr>
            <w:tcW w:w="97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刘亚男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山东歌舞剧院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财务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65.3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严守森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山东省图书馆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读者服务4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57.6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刘晓洁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山东省图书馆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读者服务7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65.5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张先超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山东省文化艺术学校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思政课教师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60.9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韩云敏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山东省文化艺术学校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思政课教师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58.3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吕倩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山东省文化艺术学校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思政课教师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57.3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闫雪婷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山东省文化艺术学校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宣传管理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57.6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解艺璇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山东省文化艺术学校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宣传管理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54.6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席鹤洋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山东省文化艺术学校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图书管理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64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怀培安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山东博物馆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文物保管与研究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58.9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孔祥瑞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山东博物馆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展示设计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60.3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高明坤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山东省文物考古研究院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综合管理1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55.4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王楠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山东省文物考古研究院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文物保护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孔宁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山东省文物考古研究院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考古2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66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5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t>山东省文化和旅游厅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0" w:afterAutospacing="0" w:line="450" w:lineRule="atLeast"/>
        <w:ind w:left="0" w:right="0" w:firstLine="42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7"/>
          <w:szCs w:val="27"/>
          <w:u w:val="none"/>
          <w:bdr w:val="none" w:color="auto" w:sz="0" w:space="0"/>
        </w:rPr>
        <w:t>2021年7月28日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99511B"/>
    <w:rsid w:val="1699511B"/>
    <w:rsid w:val="191D0562"/>
    <w:rsid w:val="216547D6"/>
    <w:rsid w:val="29700067"/>
    <w:rsid w:val="43B373CF"/>
    <w:rsid w:val="53F66E6D"/>
    <w:rsid w:val="6C455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2021-07-29T02:07:00Z</dcterms:created>
  <dc:creator>猪笨笨@</dc:creator>
  <cp:lastModifiedBy>猪笨笨@</cp:lastModifiedBy>
  <dcterms:modified xsi:type="dcterms:W3CDTF">2021-07-29T05:17:24Z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5430F29D5DD3459B9A854C43AEDDBBCA</vt:lpwstr>
  </property>
</Properties>
</file>