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hint="eastAsia"/>
        </w:rPr>
        <w:drawing>
          <wp:inline distT="0" distB="0" distL="0" distR="0">
            <wp:extent cx="2657475" cy="485775"/>
            <wp:effectExtent l="19050" t="0" r="9525" b="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硕士研究生</w:t>
      </w:r>
      <w:r>
        <w:rPr>
          <w:rFonts w:hint="eastAsia" w:ascii="宋体" w:hAnsi="宋体"/>
          <w:b/>
          <w:sz w:val="44"/>
          <w:szCs w:val="44"/>
          <w:lang w:eastAsia="zh-CN"/>
        </w:rPr>
        <w:t>招生</w:t>
      </w:r>
      <w:r>
        <w:rPr>
          <w:rFonts w:hint="eastAsia" w:ascii="宋体" w:hAnsi="宋体"/>
          <w:b/>
          <w:sz w:val="44"/>
          <w:szCs w:val="44"/>
        </w:rPr>
        <w:t>考试</w:t>
      </w:r>
    </w:p>
    <w:p>
      <w:pPr>
        <w:widowControl/>
        <w:jc w:val="center"/>
        <w:rPr>
          <w:rFonts w:ascii="黑体" w:hAnsi="华文中宋" w:eastAsia="黑体"/>
          <w:b/>
          <w:sz w:val="52"/>
          <w:szCs w:val="52"/>
        </w:rPr>
      </w:pPr>
      <w:r>
        <w:rPr>
          <w:rFonts w:hint="eastAsia" w:ascii="黑体" w:hAnsi="华文中宋" w:eastAsia="黑体"/>
          <w:b/>
          <w:sz w:val="52"/>
          <w:szCs w:val="52"/>
        </w:rPr>
        <w:t>《体育综合课》科目大纲</w:t>
      </w:r>
    </w:p>
    <w:p>
      <w:pPr>
        <w:widowControl/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b/>
          <w:sz w:val="48"/>
          <w:szCs w:val="48"/>
        </w:rPr>
        <w:t xml:space="preserve"> </w:t>
      </w:r>
      <w:r>
        <w:rPr>
          <w:rFonts w:hint="eastAsia" w:ascii="黑体" w:hAnsi="宋体" w:eastAsia="黑体"/>
          <w:sz w:val="30"/>
          <w:szCs w:val="30"/>
        </w:rPr>
        <w:t>(科目代码：617)</w:t>
      </w: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800" w:lineRule="exact"/>
        <w:ind w:firstLine="1280" w:firstLineChars="4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学院名称(盖章)：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体育学院       </w:t>
      </w:r>
    </w:p>
    <w:p>
      <w:pPr>
        <w:widowControl/>
        <w:spacing w:line="800" w:lineRule="exact"/>
        <w:ind w:firstLine="1278" w:firstLineChars="444"/>
        <w:jc w:val="left"/>
        <w:rPr>
          <w:rFonts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学院负责人(签字)：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                     </w:t>
      </w:r>
    </w:p>
    <w:p>
      <w:pPr>
        <w:widowControl/>
        <w:spacing w:line="800" w:lineRule="exact"/>
        <w:ind w:firstLine="1278" w:firstLineChars="444"/>
        <w:rPr>
          <w:rFonts w:ascii="仿宋_GB2312" w:hAnsi="宋体" w:eastAsia="仿宋_GB2312"/>
          <w:w w:val="90"/>
          <w:sz w:val="32"/>
          <w:szCs w:val="32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 xml:space="preserve">编  制  时  间：  </w:t>
      </w:r>
      <w:bookmarkStart w:id="0" w:name="_GoBack"/>
      <w:bookmarkEnd w:id="0"/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20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1年 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月 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日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学校体育学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宋体" w:hAnsi="宋体" w:cs="宋体"/>
          <w:kern w:val="0"/>
          <w:szCs w:val="21"/>
        </w:rPr>
      </w:pPr>
    </w:p>
    <w:p>
      <w:pPr>
        <w:widowControl/>
        <w:ind w:firstLine="3626" w:firstLineChars="129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一、考核要求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hAnsi="宋体" w:cs="宋体"/>
          <w:kern w:val="0"/>
          <w:szCs w:val="21"/>
        </w:rPr>
      </w:pPr>
    </w:p>
    <w:p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要求考生了解与掌握学校体育基本问题：历史、目标；体育课程的概念、性质、功能、实施、评价等 ；掌握课外体育活动和课余训练与竞赛组织的理论与方法 ；体育教师的成长与发展应具备的知识与素养等。</w:t>
      </w:r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二、考核评价目标</w:t>
      </w:r>
    </w:p>
    <w:p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 正确认识学校体育在学校教育中的地位和作用，明确体育教师应具备的素质，树立体育教师的专业思想与师德规范，忠诚党的教育、体育事业。</w:t>
      </w:r>
    </w:p>
    <w:p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 全面系统的学习并基本掌握实施学校体育的教学、训练、科研、评价管理等各项工作的基本理论与方法。</w:t>
      </w:r>
    </w:p>
    <w:p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3．学以致用，理论与实践结合，培养学生独立思考，提高分析问题和解决问题的能力。</w:t>
      </w:r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三、考核内容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第一章 学校体育的历史沿革与思想演变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古代社会的学校体育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现代学校体育的形成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现代体育思想的形成与体育的教育化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学校体育思想的发展与学校体育的课程化和科学化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20世纪学校体育思想的发展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中国学校体育的发展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西方体育和体育思想的早期传播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自然体育学说的传入及其影响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凯洛夫教育理论对我国学校体育思想的影响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社会转型与教育改革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终身教育与学校体育的新发展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6、</w:t>
      </w:r>
      <w:r>
        <w:rPr>
          <w:rFonts w:hint="eastAsia" w:ascii="仿宋_GB2312" w:eastAsia="仿宋_GB2312"/>
          <w:szCs w:val="21"/>
        </w:rPr>
        <w:t>新世纪中国学校体育课程改革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第二章 学校体育与学生的全面发展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学校体育与学生身体发展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认识学生的身体发展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学校体育对促进学生身体发展的作用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学校体育中促进学生身体发展的基本要求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学校体育与学生心理发展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认识学生的心理发展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学校体育对学生身体发展的作用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在学校体育中提高学生心理发展水平的基本要求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学校体育与学生社会适应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认识社会适应及社会适应能力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学校体育对提高学生社会适应能力的作用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学校体育中加强学生社会适应能力培养的基本要求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学校体育与学生动作发展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第三章 我国学校体育目的与目标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学校体育的结构与作用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运动教育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健康教育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教育活动和家庭中的体育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我国学校体育目的与目标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我国学校体育目的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我国学校体育目标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实现学校体育目标的基本要求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实现我国学校体育目标的基本途径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实现我国学校体育目标的基本要求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第四章 学校体育的制度与组织管理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我国现行学校体育制度与法规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1、学校体育行政法规概述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2、学校体育工作条例和学校卫生工作条例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3、大中小学体育合格标准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4、与学校体育有关的体育法规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我国学校体育的组织与管理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1、学校体育组织与管理的原则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2、学校体育管理体制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3、学校体育管理的内容与方法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第五章 体育课程编制与实施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体育课程的特点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课程的含义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体育课程的概念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体育课程的特点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体育课程的学科基础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体育课程的生物学基础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体育课程的心理学基础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体育课程的社会学基础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体育课程的教育学基础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体育课程的哲学基础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体育与健康课程标准的制定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体育课程标准制定的理念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体育与健康课程的设计思路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体育与健康课程实施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1、体育与健康课程实施的本质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2、体育与健康课程实施的取向与策略及过程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3、体育与健康课程标准的实施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第六章 体育教学的特点、目标与内容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体育教学的本质与特征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体育教学过程与特征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体育教学的特点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体育教学（学习）目标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1、体育教学目标的概念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2、体育教学目标的制定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体育教学内容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1、体育教学内容的含义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2、体育教学内容的选择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第七章 体育教学方法与组织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体育教学方法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1、体育教学方法的概念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2、体育教学方法的选择与应用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3、常用的体育教学方法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体育教学组织管理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1、体育教学组织形式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2、分组教学的基本形式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3、体育课组织与管理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第八章 体育教学设计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体育教学设计概述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1、体育教学设计的概念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2、课程内容选编的基本要求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体育教学设计的过程及要素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1、体育教学设计的过程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2、体育教学设计的要素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体育教学计划的设计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水平教学计划的制定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单元教学计划的制定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体育课教案设计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第九章 体育与健康课程学习与教学评价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体育与健康学习评价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体育与健康学习评价的理念与目的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体育与健康学习评价的内容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体育与健康课程学习评价实施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体育教师教学评价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体育教师教学工作考核的种类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体育教师教学工作考核的内容与方法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第十章 体育与健康课程资源的开发与利用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体育与健康课程资源的性质与分类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体育与健康课程资源的特点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体育与健康课程资源分类</w:t>
      </w:r>
    </w:p>
    <w:p>
      <w:r>
        <w:rPr>
          <w:rFonts w:hint="eastAsia" w:ascii="仿宋_GB2312" w:hAnsi="宋体" w:eastAsia="仿宋_GB2312"/>
          <w:b/>
          <w:szCs w:val="21"/>
        </w:rPr>
        <w:t>第二节 体育与健康课程内容资源的开发与利用</w:t>
      </w:r>
    </w:p>
    <w:p>
      <w:pPr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1、竞技运动项目的开发与利用</w:t>
      </w:r>
    </w:p>
    <w:p>
      <w:pPr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2、民族民间体育活动的开发与利用</w:t>
      </w:r>
    </w:p>
    <w:p>
      <w:pPr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3、新兴运动项目的开发与利用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体育场地设施资源的开发与利用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体育场地射杀资源的开发与利用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自然地理资源的开发与利用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人力资源的利用与开发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体育教师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学生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其它人力资源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第十一章 体育课教学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体育与健康课的类型与结构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1、体育与健康课的类型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2、体育实践课的结构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体育实践课的密度与运动负荷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1、体育实践课的密度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2、体育实践课的运动负荷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体育课的准备与分析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1、体育课前准备工作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2、课中的工作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3、课后工作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4、评价体育课效果的意义与内容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第十二章 课外体育活动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 xml:space="preserve">第一节 课外体育活动的性质与特点  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课外体育活动的概念与意义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课外体育活动的性质与特点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课外体育活动的组织形式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全体性活动和年纪活动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班级活动和小组活动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俱乐部活动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小团体活动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个人锻炼活动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课外体育活动的实施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课外体育活动工作计划的制定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课外体育活动的组织与实施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第十三章 学校课余体育训练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学校课余体育训练的性质与特点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学校课余体育训练的性质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学校课余体育训练的特点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学校课余体育训练的组织形式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学校运动队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基层训练点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体育特长班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体育俱乐部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学校课余体育训练的实施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运动队的组建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学校课余体育训练的制定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学校课余体育训练内容的安排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学校课余体育训练方法的运用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学校课余体育训练效果的评价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第十四章 学校课余体育竞赛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课余体育竞赛的特点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课余体育竞赛的意义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课余体育竞赛的特点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课余体育竞赛的组织形式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课余体育竞赛的常见形式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课余体育竞赛的组织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学校课余体育竞赛实施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学校课余体育竞赛的计划和规程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课余体育竞赛的方法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第十五章 体育教师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体育教师的特征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性格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专业知识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专业能力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体育教师的工作与研究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体育教师的工作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体育教师的教学与科学研究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第十六章 体育教师的职业培训与终身学习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体育教育专业的学科学习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体育教育专业学科学习的内容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体育教育专业学科学习的特点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体育教育专业学科学习的意义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体育教育专业的见习与实习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体育教育专业的见习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体育教育专业的实习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体育教师的在职培训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体育教师的在职培训的必要性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体育教师的在职培训的目标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体育教师的在职培训的机构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体育教师的在职培训的模式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体育教师的在职培训的课程设置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体育教师的终身学习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终身学习的概念与特征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体育教师终身学习的必要性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体育教师终身学习体系的构建</w:t>
      </w:r>
    </w:p>
    <w:p>
      <w:pPr>
        <w:rPr>
          <w:rFonts w:ascii="仿宋_GB2312" w:eastAsia="仿宋_GB2312"/>
          <w:b/>
          <w:szCs w:val="21"/>
        </w:rPr>
      </w:pPr>
    </w:p>
    <w:p>
      <w:pPr>
        <w:rPr>
          <w:rFonts w:ascii="仿宋_GB2312" w:eastAsia="仿宋_GB2312"/>
          <w:b/>
          <w:szCs w:val="21"/>
        </w:rPr>
      </w:pPr>
    </w:p>
    <w:p>
      <w:pPr>
        <w:rPr>
          <w:rFonts w:ascii="仿宋_GB2312" w:eastAsia="仿宋_GB2312"/>
          <w:b/>
          <w:szCs w:val="21"/>
        </w:rPr>
      </w:pPr>
    </w:p>
    <w:p>
      <w:pPr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考试参考书目：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1、潘绍伟，于可红主编．《学校体育学》．北京：高等教育出版社，2012.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2、周登嵩主编</w:t>
      </w:r>
      <w:r>
        <w:rPr>
          <w:rFonts w:ascii="仿宋_GB2312" w:eastAsia="仿宋_GB2312"/>
          <w:szCs w:val="21"/>
        </w:rPr>
        <w:t>. 《</w:t>
      </w:r>
      <w:r>
        <w:rPr>
          <w:rFonts w:hint="eastAsia" w:ascii="仿宋_GB2312" w:eastAsia="仿宋_GB2312"/>
          <w:szCs w:val="21"/>
        </w:rPr>
        <w:t>学校体育学》，北京：人民体育出版社，</w:t>
      </w:r>
      <w:r>
        <w:rPr>
          <w:rFonts w:ascii="仿宋_GB2312" w:eastAsia="仿宋_GB2312"/>
          <w:szCs w:val="21"/>
        </w:rPr>
        <w:t xml:space="preserve">2004 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3、李祥主编</w:t>
      </w:r>
      <w:r>
        <w:rPr>
          <w:rFonts w:ascii="仿宋_GB2312" w:eastAsia="仿宋_GB2312"/>
          <w:szCs w:val="21"/>
        </w:rPr>
        <w:t>. 《</w:t>
      </w:r>
      <w:r>
        <w:rPr>
          <w:rFonts w:hint="eastAsia" w:ascii="仿宋_GB2312" w:eastAsia="仿宋_GB2312"/>
          <w:szCs w:val="21"/>
        </w:rPr>
        <w:t>学校体育学 》，北京：高等教育出版社</w:t>
      </w:r>
      <w:r>
        <w:rPr>
          <w:rFonts w:ascii="仿宋_GB2312" w:eastAsia="仿宋_GB2312"/>
          <w:szCs w:val="21"/>
        </w:rPr>
        <w:t xml:space="preserve">2001 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运动生理学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宋体" w:hAnsi="宋体" w:cs="宋体"/>
          <w:kern w:val="0"/>
          <w:szCs w:val="21"/>
        </w:rPr>
      </w:pPr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一、考核要求</w:t>
      </w:r>
    </w:p>
    <w:p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要求学生掌握运动生理学的基础知识，并具有运用运动生理学的基础知识指导和评价体育教学、运动训练以及体育锻炼的能力。</w:t>
      </w:r>
    </w:p>
    <w:p>
      <w:pPr>
        <w:widowControl/>
        <w:ind w:firstLine="562" w:firstLineChars="200"/>
        <w:jc w:val="left"/>
        <w:rPr>
          <w:rFonts w:ascii="仿宋_GB2312" w:hAnsi="宋体" w:eastAsia="仿宋_GB2312"/>
          <w:b/>
          <w:sz w:val="28"/>
          <w:szCs w:val="28"/>
        </w:rPr>
      </w:pPr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二、考核评价目标</w:t>
      </w:r>
    </w:p>
    <w:p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闭卷考试，试卷满分150分，其中名词解释每小题6分，共30分，简答题每小题12分，共72分，论述题每小题24分，共48分。记忆、理解和掌握能力考核占70%，运用、分析和综合能力考核占30%。</w:t>
      </w:r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三、考核内容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绪论</w:t>
      </w:r>
    </w:p>
    <w:p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1.了解运动生理学概述</w:t>
      </w:r>
    </w:p>
    <w:p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2.掌握生命活动基本特征</w:t>
      </w:r>
    </w:p>
    <w:p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3.掌握机体内环境与稳态</w:t>
      </w:r>
    </w:p>
    <w:p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4.掌握人体生理功能活动的调节</w:t>
      </w:r>
    </w:p>
    <w:p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5.掌握反馈与前馈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第一章 肌肉活动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细胞生物电现象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1.掌握刺激、反应、兴奋与兴奋性的概念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2.掌握静息电位、动作电位的概念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3.掌握静息电位和动作电位形成的原因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4.掌握动作电位的传导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肌肉收缩原理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1.掌握肌肉的微细结构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eastAsia="仿宋_GB231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2.掌握肌肉收缩与舒张过程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肌肉收缩的形式与力学特征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1.掌握肌肉收缩的形式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2.了解肌肉收缩的力学特征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肌纤维类型与运动能力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1.掌握不同类型骨骼肌纤维的形态结构和功能特征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2.掌握肌纤维类型与运动的关系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第五节 肌电图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1.了解肌电信号的引导和记录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2.了解肌电图的基本原理与正常肌电图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3.了解肌电信号的分析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eastAsia="仿宋_GB231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4.掌握肌电图的应用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第二章 能量代谢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人体能量的供应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1.掌握ATP与ATP稳态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2.掌握ATP的生成过程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3.掌握不同途径合成ATP总量及效率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人体能量代谢的测定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1.了解能量代谢测定原理与方法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2.掌握影响能量代谢的因素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3.掌握基础代谢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运动状态下的能量代谢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1.掌握能量代谢对急性运动的反应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2.掌握能量代谢对慢性运动的适应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3.了解与运动相关的能量代谢检测与评价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第三章 神经系统的调节功能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组成神经系统的细胞及其一般功能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1.掌握神经元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2.了解神经胶质细胞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第二节 神经系统功能活动的基本原理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1.掌握突触传递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2.掌握反射活动的基本规律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神经系统的感觉分析功能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1.掌握感觉概述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2.掌握躯体和内脏的感觉功能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3.掌握眼的视觉功能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4.掌握耳的听觉功能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5.掌握内耳的平衡觉功能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神经系统对姿势和运动的调节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1.了解运动传出的“最后公路”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2.掌握中枢对姿势的调节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3.掌握中枢对躯体运动的调节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第四章 内分泌调节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内分泌与激素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1.掌握内分泌和激素的概念、作用及其特征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2.了解激素的细胞作用机制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3.了解内分泌功能轴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主要内分泌腺的功能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1.掌握下丘脑和垂体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2.掌握甲状腺和甲状旁腺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3.掌握肾上腺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4.掌握胰岛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5.掌握性腺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运动与内分泌功能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1.掌握重要内分泌激素对运动的反应和适应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2.掌握激素对运动时能量代谢的调控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3.掌握激素对运动时水盐代谢的调控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第五章  免疫与运动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免疫学基础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1.掌握免疫系统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2.掌握免疫应答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运动与免疫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1.掌握免疫功能对运动的反应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2.掌握免疫功能对运动的适应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3.了解免疫功能的调理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第六章 血液与运动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血液的组成与特性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1.掌握血液的组成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hAnsi="Times New Roman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2.掌握血液的理化性质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血液的功能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1.掌握血浆的功能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2.掌握血细胞的功能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3.掌握血型与输血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第三节  运动对血液成分的影响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1.掌握运动对血浆的影响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2.掌握运动对血细胞的影响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3.了解高原训练和低氧训练对血液组成的影响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第七章 呼吸与运动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肺通气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1.掌握肺通气的动力学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2.掌握肺通气功能的评定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3.掌握肺通气功能对训练的反应与适应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4.掌握呼吸肌的训练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肺换气和组织换气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1.掌握气体交换的原理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2.掌握气体的交换过程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3.掌握影响气体交换的因素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气体在血液中的运输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1.掌握氧的运输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2.掌握二氧化碳的运输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呼吸运动的调节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1.掌握呼吸中枢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2.掌握人体正常呼吸运动的调节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3.掌握运动时呼吸变化的调节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第八章 血液循环与运动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心脏生理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1.掌握心肌的生理特性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2.掌握心脏的泵血功能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3.掌握心泵功能的评价指标</w:t>
      </w:r>
    </w:p>
    <w:p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4.掌握影响心输出量的因素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血管生理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1.了解血管的功能特点及其内分泌功能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2.掌握动脉血压和动脉脉搏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3.了解静脉血压，掌握影响静脉回心血量的因素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4.了解微循环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心血管活动的调节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1.了解神经调节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2.了解体液调节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3.了解自身调节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运动对心血管功能的影响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1.掌握运动时心血管功能的变化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2.掌握运动训练对心血管系统的影响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第九章 消化、吸收与排泄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消化与吸收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1.掌握消化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2.掌握吸收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排泄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1.掌握肾的基本结构、功能单位与血液循环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2.掌握尿液的生成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3.了解肾保持水和酸碱平衡中的作用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4.掌握运动对肾功能的影响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第十章 身体素质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力量素质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1.掌握力量素质的生理学基础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2.了解力量素质的测定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3.掌握力量素质的训练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速度素质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1.掌握速度素质的生理学基础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2.了解速度素质的测定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3.掌握速度素质的训练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无氧耐力素质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1.掌握无氧耐力素质的生理学基础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2.了解无氧耐力素质的测定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3.掌握无氧耐力素质的训练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有氧耐力素质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1.掌握最大摄氧量和无氧阈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2.掌握有氧耐力素质的生理学基础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3.了解有氧耐力素质的测定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4.掌握有氧耐力素质的训练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第五节 平衡、灵敏、柔韧与协调素质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1.了解平衡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2.了解灵敏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3.了解柔韧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4.了解协调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第六节 身体素质训练的几种新方法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1.了解核心力量训练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2.了解振动训练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3.了解呼吸肌训练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4.了解低氧训练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第十一章 运动与身体机能变化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赛前状态与准备活动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1.掌握赛前状态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2.掌握准备活动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进入工作状态与稳定状态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1.掌握进入工作状态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hAnsi="Times New Roman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2.掌握稳定状态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运动性疲劳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1.掌握运动性疲劳的特点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2.掌握运动性疲劳产生的生理机制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3.了解运动性疲劳的检测指标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恢复过程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1.掌握恢复过程的一般规律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2.掌握促进人体功能恢复的措施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第五节 脱训与尖峰状态训练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1.了解脱训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2.了解尖峰状态训练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第十二章 运动技能的形成</w:t>
      </w:r>
    </w:p>
    <w:p>
      <w:pPr>
        <w:numPr>
          <w:ilvl w:val="0"/>
          <w:numId w:val="1"/>
        </w:num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运动技能的生理学基础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1.掌握运动技能的分类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2.掌握运动技能形成的生理学机制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运动技能形成的过程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1.掌握泛化阶段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2.掌握分化阶段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3.掌握巩固与自动化阶段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影响运动技能形成的因素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1.掌握运动技能的迁移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2.掌握感觉反馈的影响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3.掌握注意力的影响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第十三章 年龄、性别与运动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儿童少年与运动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1.掌握儿童少年的生长发育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2.掌握儿童少年的生理特点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3.掌握儿童少年的身体素质发展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女子与运动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1.掌握女性的生理特点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hAnsi="Times New Roman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2.掌握女性运动的特殊问题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老年人与体育锻炼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1.了解老年人的生理特点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2.了解运动对老年人生理功能的影响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3.了解老年人健身运动的原则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第十四章 肥胖、体重控制与运动处方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身体成分概述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1.掌握体重与身体成分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2.了解身体成分与体重控制的意义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3.掌握理想体重与身体成分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肥胖与体重控制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1.掌握肥胖的危害及其形成机制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hAnsi="Times New Roman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2.掌握体重控制与运动减肥的生理学机制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运动处方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1.掌握概述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2.掌握运动处方的制定与实施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3.了解运动处方实例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第十五章 环境与运动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冷热环境与运动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1.掌握体温与调节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2.掌握冷环境与运动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3.掌握热环境与运动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水环境与运动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1.了解水环境运动对人体生理功能的影响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2.了解人体对水环境的适应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高原环境与运动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1.了解高原环境的特点及其对运动能力的影响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2.了解人体对高原环境的反应与适应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大气环境与运动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1.了解大气环境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2.了解大气环境污染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3.了解大气环境污染对人体健康的危害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4.了解大气环境污染与运动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第五节 生物节律与运动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1.掌握生物节律及其机制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2.掌握生物节律与运动能力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3.掌握运动员生物节律的调整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参考书目：邓树勋，王健，乔德才，郝选明 主编，《运动生理学》，北京：高等教育出版社，2015年4月第3版</w:t>
      </w:r>
    </w:p>
    <w:p>
      <w:pPr>
        <w:rPr>
          <w:rFonts w:ascii="宋体" w:hAnsi="宋体" w:eastAsia="仿宋_GB2312"/>
          <w:b/>
          <w:szCs w:val="21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8E17E4"/>
    <w:multiLevelType w:val="multilevel"/>
    <w:tmpl w:val="4D8E17E4"/>
    <w:lvl w:ilvl="0" w:tentative="0">
      <w:start w:val="1"/>
      <w:numFmt w:val="japaneseCounting"/>
      <w:lvlText w:val="第%1节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0FF1"/>
    <w:rsid w:val="000032EE"/>
    <w:rsid w:val="000044E5"/>
    <w:rsid w:val="000128D3"/>
    <w:rsid w:val="000B0941"/>
    <w:rsid w:val="000D25D4"/>
    <w:rsid w:val="00123F56"/>
    <w:rsid w:val="001F3650"/>
    <w:rsid w:val="002333E2"/>
    <w:rsid w:val="002E3B41"/>
    <w:rsid w:val="003624D9"/>
    <w:rsid w:val="003936B8"/>
    <w:rsid w:val="003D5A2E"/>
    <w:rsid w:val="00430AF0"/>
    <w:rsid w:val="00444CDA"/>
    <w:rsid w:val="00446AFC"/>
    <w:rsid w:val="004513A2"/>
    <w:rsid w:val="004978DA"/>
    <w:rsid w:val="004C0FF1"/>
    <w:rsid w:val="00554CAC"/>
    <w:rsid w:val="005C2143"/>
    <w:rsid w:val="005D56BD"/>
    <w:rsid w:val="005E3827"/>
    <w:rsid w:val="006C0A48"/>
    <w:rsid w:val="006E7B5E"/>
    <w:rsid w:val="00792056"/>
    <w:rsid w:val="007C4E68"/>
    <w:rsid w:val="007C73E3"/>
    <w:rsid w:val="007E1579"/>
    <w:rsid w:val="0081667C"/>
    <w:rsid w:val="008859CF"/>
    <w:rsid w:val="00896812"/>
    <w:rsid w:val="009E4ECC"/>
    <w:rsid w:val="00A50D4D"/>
    <w:rsid w:val="00BD4950"/>
    <w:rsid w:val="00BF72CB"/>
    <w:rsid w:val="00CC3370"/>
    <w:rsid w:val="00CE5A90"/>
    <w:rsid w:val="00DC715D"/>
    <w:rsid w:val="00E20AFC"/>
    <w:rsid w:val="00E97A0A"/>
    <w:rsid w:val="00EC0448"/>
    <w:rsid w:val="00F953DB"/>
    <w:rsid w:val="123A5A12"/>
    <w:rsid w:val="37C06037"/>
    <w:rsid w:val="3D355744"/>
    <w:rsid w:val="651C6765"/>
    <w:rsid w:val="6F455BBE"/>
    <w:rsid w:val="6FBA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992</Words>
  <Characters>5655</Characters>
  <Lines>47</Lines>
  <Paragraphs>13</Paragraphs>
  <TotalTime>0</TotalTime>
  <ScaleCrop>false</ScaleCrop>
  <LinksUpToDate>false</LinksUpToDate>
  <CharactersWithSpaces>6634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2018-07-04T01:04:00Z</dcterms:created>
  <dc:creator>User</dc:creator>
  <cp:lastModifiedBy>Administrator</cp:lastModifiedBy>
  <dcterms:modified xsi:type="dcterms:W3CDTF">2021-07-08T02:24:47Z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A0E4FA23F72B419EB327F467D663308F</vt:lpwstr>
  </property>
</Properties>
</file>