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b/>
          <w:bCs/>
          <w:sz w:val="28"/>
          <w:szCs w:val="28"/>
        </w:rPr>
      </w:pPr>
      <w:r>
        <w:rPr>
          <w:b/>
          <w:bCs/>
          <w:sz w:val="28"/>
          <w:szCs w:val="28"/>
          <w:bdr w:val="none" w:color="auto" w:sz="0" w:space="0"/>
        </w:rPr>
        <w:t>2021年湘西职院公开选调辅导员拟调人员公示</w:t>
      </w:r>
    </w:p>
    <w:p>
      <w:pPr>
        <w:keepNext w:val="0"/>
        <w:keepLines w:val="0"/>
        <w:widowControl/>
        <w:suppressLineNumbers w:val="0"/>
        <w:pBdr>
          <w:top w:val="none" w:color="auto" w:sz="0" w:space="0"/>
          <w:left w:val="none" w:color="auto" w:sz="0" w:space="0"/>
          <w:bottom w:val="single" w:color="E8E8E8" w:sz="4" w:space="0"/>
          <w:right w:val="none" w:color="auto" w:sz="0" w:space="0"/>
        </w:pBdr>
        <w:spacing w:before="0" w:beforeAutospacing="0" w:after="360" w:afterAutospacing="0" w:line="384" w:lineRule="atLeast"/>
        <w:ind w:left="0" w:right="0"/>
        <w:jc w:val="center"/>
        <w:rPr>
          <w:color w:val="333333"/>
          <w:sz w:val="16"/>
          <w:szCs w:val="16"/>
        </w:rPr>
      </w:pPr>
      <w:r>
        <w:rPr>
          <w:rFonts w:ascii="宋体" w:hAnsi="宋体" w:eastAsia="宋体" w:cs="宋体"/>
          <w:color w:val="333333"/>
          <w:kern w:val="0"/>
          <w:sz w:val="16"/>
          <w:szCs w:val="16"/>
          <w:bdr w:val="none" w:color="auto" w:sz="0" w:space="0"/>
          <w:lang w:val="en-US" w:eastAsia="zh-CN" w:bidi="ar"/>
        </w:rPr>
        <w:t>来源：湘西民族职业技术学院 发布时间：2021-07-20 字体大小：</w:t>
      </w:r>
      <w:r>
        <w:rPr>
          <w:rFonts w:ascii="宋体" w:hAnsi="宋体" w:eastAsia="宋体" w:cs="宋体"/>
          <w:color w:val="333333"/>
          <w:kern w:val="0"/>
          <w:sz w:val="16"/>
          <w:szCs w:val="16"/>
          <w:u w:val="none"/>
          <w:bdr w:val="none" w:color="auto" w:sz="0" w:space="0"/>
          <w:lang w:val="en-US" w:eastAsia="zh-CN" w:bidi="ar"/>
        </w:rPr>
        <w:drawing>
          <wp:inline distT="0" distB="0" distL="114300" distR="114300">
            <wp:extent cx="180975" cy="180975"/>
            <wp:effectExtent l="0" t="0" r="1905" b="190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180975" cy="180975"/>
                    </a:xfrm>
                    <a:prstGeom prst="rect">
                      <a:avLst/>
                    </a:prstGeom>
                    <a:noFill/>
                    <a:ln w="9525">
                      <a:noFill/>
                    </a:ln>
                  </pic:spPr>
                </pic:pic>
              </a:graphicData>
            </a:graphic>
          </wp:inline>
        </w:drawing>
      </w:r>
      <w:r>
        <w:rPr>
          <w:rFonts w:ascii="宋体" w:hAnsi="宋体" w:eastAsia="宋体" w:cs="宋体"/>
          <w:color w:val="333333"/>
          <w:kern w:val="0"/>
          <w:sz w:val="16"/>
          <w:szCs w:val="16"/>
          <w:u w:val="none"/>
          <w:bdr w:val="none" w:color="auto" w:sz="0" w:space="0"/>
          <w:lang w:val="en-US" w:eastAsia="zh-CN" w:bidi="ar"/>
        </w:rPr>
        <w:drawing>
          <wp:inline distT="0" distB="0" distL="114300" distR="114300">
            <wp:extent cx="180975" cy="180975"/>
            <wp:effectExtent l="0" t="0" r="1905" b="1905"/>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180975" cy="180975"/>
                    </a:xfrm>
                    <a:prstGeom prst="rect">
                      <a:avLst/>
                    </a:prstGeom>
                    <a:noFill/>
                    <a:ln w="9525">
                      <a:noFill/>
                    </a:ln>
                  </pic:spPr>
                </pic:pic>
              </a:graphicData>
            </a:graphic>
          </wp:inline>
        </w:drawing>
      </w:r>
      <w:r>
        <w:rPr>
          <w:rFonts w:ascii="宋体" w:hAnsi="宋体" w:eastAsia="宋体" w:cs="宋体"/>
          <w:color w:val="333333"/>
          <w:kern w:val="0"/>
          <w:sz w:val="16"/>
          <w:szCs w:val="16"/>
          <w:u w:val="none"/>
          <w:bdr w:val="none" w:color="auto" w:sz="0" w:space="0"/>
          <w:lang w:val="en-US" w:eastAsia="zh-CN" w:bidi="ar"/>
        </w:rPr>
        <w:drawing>
          <wp:inline distT="0" distB="0" distL="114300" distR="114300">
            <wp:extent cx="180975" cy="180975"/>
            <wp:effectExtent l="0" t="0" r="1905" b="1905"/>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180975" cy="180975"/>
                    </a:xfrm>
                    <a:prstGeom prst="rect">
                      <a:avLst/>
                    </a:prstGeom>
                    <a:noFill/>
                    <a:ln w="9525">
                      <a:noFill/>
                    </a:ln>
                  </pic:spPr>
                </pic:pic>
              </a:graphicData>
            </a:graphic>
          </wp:inline>
        </w:drawing>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left"/>
        <w:textAlignment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根据《2021年上半年湘西自治州州直事业单位公开选调工作人员公告》规定的程序和有关要求,经报名、资格审查、面试、体检、考察等程序,确定汪琴等8名同志为拟调对象,现予以公示,公示期为5个工作日(2021年7月20日-7月26日),如有异议请在公示期内以实名书面形式向湘西职院组织人事处反映相关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420"/>
        <w:jc w:val="left"/>
        <w:textAlignment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咨询电话:0743-8535361 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                                                                                                                                                                                                                                                                                                                                                                                                                                                                                                      </w:t>
      </w:r>
    </w:p>
    <w:tbl>
      <w:tblPr>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764"/>
        <w:gridCol w:w="1032"/>
        <w:gridCol w:w="730"/>
        <w:gridCol w:w="1395"/>
        <w:gridCol w:w="123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97" w:hRule="atLeast"/>
          <w:jc w:val="center"/>
        </w:trPr>
        <w:tc>
          <w:tcPr>
            <w:tcW w:w="1764"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报考岗位</w:t>
            </w:r>
          </w:p>
        </w:tc>
        <w:tc>
          <w:tcPr>
            <w:tcW w:w="103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姓名</w:t>
            </w:r>
          </w:p>
        </w:tc>
        <w:tc>
          <w:tcPr>
            <w:tcW w:w="49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性别</w:t>
            </w:r>
          </w:p>
        </w:tc>
        <w:tc>
          <w:tcPr>
            <w:tcW w:w="1164"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准考证号</w:t>
            </w:r>
          </w:p>
        </w:tc>
        <w:tc>
          <w:tcPr>
            <w:tcW w:w="1236"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restart"/>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辅导员一</w:t>
            </w:r>
          </w:p>
        </w:tc>
        <w:tc>
          <w:tcPr>
            <w:tcW w:w="103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汪 琴</w:t>
            </w:r>
          </w:p>
        </w:tc>
        <w:tc>
          <w:tcPr>
            <w:tcW w:w="49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女</w:t>
            </w:r>
          </w:p>
        </w:tc>
        <w:tc>
          <w:tcPr>
            <w:tcW w:w="1164"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202100108</w:t>
            </w:r>
          </w:p>
        </w:tc>
        <w:tc>
          <w:tcPr>
            <w:tcW w:w="1236"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考察合格</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64" w:type="dxa"/>
            <w:vMerge w:val="continue"/>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rPr>
                <w:rFonts w:hint="eastAsia" w:ascii="宋体" w:hAnsi="宋体" w:eastAsia="宋体" w:cs="宋体"/>
                <w:sz w:val="19"/>
                <w:szCs w:val="19"/>
              </w:rPr>
            </w:pPr>
          </w:p>
        </w:tc>
        <w:tc>
          <w:tcPr>
            <w:tcW w:w="103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向 幸</w:t>
            </w:r>
          </w:p>
        </w:tc>
        <w:tc>
          <w:tcPr>
            <w:tcW w:w="49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女</w:t>
            </w:r>
          </w:p>
        </w:tc>
        <w:tc>
          <w:tcPr>
            <w:tcW w:w="1164"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202100110</w:t>
            </w:r>
          </w:p>
        </w:tc>
        <w:tc>
          <w:tcPr>
            <w:tcW w:w="1236"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考察合格</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64" w:type="dxa"/>
            <w:vMerge w:val="continue"/>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rPr>
                <w:rFonts w:hint="eastAsia" w:ascii="宋体" w:hAnsi="宋体" w:eastAsia="宋体" w:cs="宋体"/>
                <w:sz w:val="19"/>
                <w:szCs w:val="19"/>
              </w:rPr>
            </w:pPr>
          </w:p>
        </w:tc>
        <w:tc>
          <w:tcPr>
            <w:tcW w:w="103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瞿亚容</w:t>
            </w:r>
          </w:p>
        </w:tc>
        <w:tc>
          <w:tcPr>
            <w:tcW w:w="49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女</w:t>
            </w:r>
          </w:p>
        </w:tc>
        <w:tc>
          <w:tcPr>
            <w:tcW w:w="1164"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202100114</w:t>
            </w:r>
          </w:p>
        </w:tc>
        <w:tc>
          <w:tcPr>
            <w:tcW w:w="1236"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考察合格</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64" w:type="dxa"/>
            <w:vMerge w:val="continue"/>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rPr>
                <w:rFonts w:hint="eastAsia" w:ascii="宋体" w:hAnsi="宋体" w:eastAsia="宋体" w:cs="宋体"/>
                <w:sz w:val="19"/>
                <w:szCs w:val="19"/>
              </w:rPr>
            </w:pPr>
          </w:p>
        </w:tc>
        <w:tc>
          <w:tcPr>
            <w:tcW w:w="103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石永花</w:t>
            </w:r>
          </w:p>
        </w:tc>
        <w:tc>
          <w:tcPr>
            <w:tcW w:w="49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女</w:t>
            </w:r>
          </w:p>
        </w:tc>
        <w:tc>
          <w:tcPr>
            <w:tcW w:w="1164"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202100115</w:t>
            </w:r>
          </w:p>
        </w:tc>
        <w:tc>
          <w:tcPr>
            <w:tcW w:w="1236"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考察合格</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64" w:type="dxa"/>
            <w:vMerge w:val="continue"/>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rPr>
                <w:rFonts w:hint="eastAsia" w:ascii="宋体" w:hAnsi="宋体" w:eastAsia="宋体" w:cs="宋体"/>
                <w:sz w:val="19"/>
                <w:szCs w:val="19"/>
              </w:rPr>
            </w:pPr>
          </w:p>
        </w:tc>
        <w:tc>
          <w:tcPr>
            <w:tcW w:w="103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罗 娟</w:t>
            </w:r>
          </w:p>
        </w:tc>
        <w:tc>
          <w:tcPr>
            <w:tcW w:w="49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女</w:t>
            </w:r>
          </w:p>
        </w:tc>
        <w:tc>
          <w:tcPr>
            <w:tcW w:w="1164"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202100116</w:t>
            </w:r>
          </w:p>
        </w:tc>
        <w:tc>
          <w:tcPr>
            <w:tcW w:w="1236"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考察合格</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64" w:type="dxa"/>
            <w:vMerge w:val="restart"/>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辅导员二</w:t>
            </w:r>
          </w:p>
        </w:tc>
        <w:tc>
          <w:tcPr>
            <w:tcW w:w="103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杨 帆</w:t>
            </w:r>
          </w:p>
        </w:tc>
        <w:tc>
          <w:tcPr>
            <w:tcW w:w="49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女</w:t>
            </w:r>
          </w:p>
        </w:tc>
        <w:tc>
          <w:tcPr>
            <w:tcW w:w="1164"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202100201</w:t>
            </w:r>
          </w:p>
        </w:tc>
        <w:tc>
          <w:tcPr>
            <w:tcW w:w="1236"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考察合格</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64" w:type="dxa"/>
            <w:vMerge w:val="continue"/>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rPr>
                <w:rFonts w:hint="eastAsia" w:ascii="宋体" w:hAnsi="宋体" w:eastAsia="宋体" w:cs="宋体"/>
                <w:sz w:val="19"/>
                <w:szCs w:val="19"/>
              </w:rPr>
            </w:pPr>
          </w:p>
        </w:tc>
        <w:tc>
          <w:tcPr>
            <w:tcW w:w="103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胡冬芳</w:t>
            </w:r>
          </w:p>
        </w:tc>
        <w:tc>
          <w:tcPr>
            <w:tcW w:w="49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女</w:t>
            </w:r>
          </w:p>
        </w:tc>
        <w:tc>
          <w:tcPr>
            <w:tcW w:w="1164"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202100206</w:t>
            </w:r>
          </w:p>
        </w:tc>
        <w:tc>
          <w:tcPr>
            <w:tcW w:w="1236"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考察合格</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64" w:type="dxa"/>
            <w:vMerge w:val="continue"/>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rPr>
                <w:rFonts w:hint="eastAsia" w:ascii="宋体" w:hAnsi="宋体" w:eastAsia="宋体" w:cs="宋体"/>
                <w:sz w:val="19"/>
                <w:szCs w:val="19"/>
              </w:rPr>
            </w:pPr>
          </w:p>
        </w:tc>
        <w:tc>
          <w:tcPr>
            <w:tcW w:w="103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李惠蓉</w:t>
            </w:r>
          </w:p>
        </w:tc>
        <w:tc>
          <w:tcPr>
            <w:tcW w:w="492"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女</w:t>
            </w:r>
          </w:p>
        </w:tc>
        <w:tc>
          <w:tcPr>
            <w:tcW w:w="1164"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202100208</w:t>
            </w:r>
          </w:p>
        </w:tc>
        <w:tc>
          <w:tcPr>
            <w:tcW w:w="1236" w:type="dxa"/>
            <w:tcBorders>
              <w:top w:val="outset" w:color="auto" w:sz="6" w:space="0"/>
              <w:left w:val="outset" w:color="auto" w:sz="6" w:space="0"/>
              <w:bottom w:val="outset" w:color="auto" w:sz="6" w:space="0"/>
              <w:right w:val="outset" w:color="auto" w:sz="6" w:space="0"/>
            </w:tcBorders>
            <w:shd w:val="clear"/>
            <w:tcMar>
              <w:top w:w="60" w:type="dxa"/>
              <w:left w:w="60" w:type="dxa"/>
              <w:bottom w:w="60" w:type="dxa"/>
              <w:right w:w="6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textAlignment w:val="center"/>
              <w:rPr>
                <w:rFonts w:hint="eastAsia" w:ascii="宋体" w:hAnsi="宋体" w:eastAsia="宋体" w:cs="宋体"/>
                <w:sz w:val="19"/>
                <w:szCs w:val="19"/>
              </w:rPr>
            </w:pPr>
            <w:r>
              <w:rPr>
                <w:rFonts w:hint="eastAsia" w:ascii="宋体" w:hAnsi="宋体" w:eastAsia="宋体" w:cs="宋体"/>
                <w:sz w:val="19"/>
                <w:szCs w:val="19"/>
                <w:bdr w:val="none" w:color="auto" w:sz="0" w:space="0"/>
              </w:rPr>
              <w:t>考察合格</w:t>
            </w:r>
          </w:p>
        </w:tc>
      </w:tr>
    </w:tbl>
    <w:p>
      <w:pPr>
        <w:keepNext w:val="0"/>
        <w:keepLines w:val="0"/>
        <w:widowControl/>
        <w:suppressLineNumbers w:val="0"/>
        <w:spacing w:before="0" w:beforeAutospacing="0" w:after="0" w:afterAutospacing="0"/>
        <w:ind w:left="0" w:right="0"/>
        <w:jc w:val="left"/>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left"/>
        <w:rPr>
          <w:rFonts w:hint="eastAsia" w:ascii="宋体" w:hAnsi="宋体" w:eastAsia="宋体" w:cs="宋体"/>
          <w:sz w:val="19"/>
          <w:szCs w:val="19"/>
        </w:rPr>
      </w:pPr>
    </w:p>
    <w:p>
      <w:bookmarkStart w:id="0" w:name="_GoBack"/>
      <w:bookmarkEnd w:id="0"/>
    </w:p>
    <w:sectPr>
      <w:pgSz w:w="11906" w:h="16838"/>
      <w:pgMar w:top="1134" w:right="1588" w:bottom="794" w:left="169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729"/>
    <w:rsid w:val="001A54DE"/>
    <w:rsid w:val="002232F3"/>
    <w:rsid w:val="002B2265"/>
    <w:rsid w:val="0055733A"/>
    <w:rsid w:val="005A4891"/>
    <w:rsid w:val="00704FDF"/>
    <w:rsid w:val="009C2A67"/>
    <w:rsid w:val="00BE1622"/>
    <w:rsid w:val="00C24BCD"/>
    <w:rsid w:val="00C85C44"/>
    <w:rsid w:val="00EA4729"/>
    <w:rsid w:val="00FF2E50"/>
    <w:rsid w:val="2FEC6459"/>
    <w:rsid w:val="3337650E"/>
    <w:rsid w:val="361F1773"/>
    <w:rsid w:val="398B3EB7"/>
    <w:rsid w:val="3E7568E8"/>
    <w:rsid w:val="583605DA"/>
    <w:rsid w:val="5CCE4826"/>
    <w:rsid w:val="760A30C8"/>
    <w:rsid w:val="7C9D6B8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8">
    <w:name w:val="页眉 字符"/>
    <w:basedOn w:val="7"/>
    <w:link w:val="4"/>
    <w:qFormat/>
    <w:uiPriority w:val="99"/>
    <w:rPr>
      <w:rFonts w:cs="Times New Roman"/>
      <w:kern w:val="2"/>
      <w:sz w:val="18"/>
      <w:szCs w:val="18"/>
    </w:rPr>
  </w:style>
  <w:style w:type="character" w:customStyle="1" w:styleId="9">
    <w:name w:val="页脚 字符"/>
    <w:basedOn w:val="7"/>
    <w:link w:val="3"/>
    <w:qFormat/>
    <w:uiPriority w:val="99"/>
    <w:rPr>
      <w:rFonts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77</Words>
  <Characters>443</Characters>
  <Lines>3</Lines>
  <Paragraphs>1</Paragraphs>
  <TotalTime>9</TotalTime>
  <ScaleCrop>false</ScaleCrop>
  <LinksUpToDate>false</LinksUpToDate>
  <CharactersWithSpaces>519</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2020-07-01T06:29:00Z</dcterms:created>
  <dc:creator>eduadmin</dc:creator>
  <cp:lastModifiedBy>卜荣荣</cp:lastModifiedBy>
  <dcterms:modified xsi:type="dcterms:W3CDTF">2021-07-20T10:16:15Z</dcterms:modified>
  <dc:title>附件*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9CD4EDBBFA2949728427C649BD4479BA</vt:lpwstr>
  </property>
</Properties>
</file>