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60" w:lineRule="atLeast"/>
        <w:ind w:left="0" w:right="0"/>
        <w:jc w:val="center"/>
        <w:textAlignment w:val="baseline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  <w:vertAlign w:val="baseline"/>
        </w:rPr>
        <w:t>河南省教育科学研究院2021年公开招聘工作人员岗位及专业条件一览表</w:t>
      </w:r>
    </w:p>
    <w:tbl>
      <w:tblPr>
        <w:tblW w:w="150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945"/>
        <w:gridCol w:w="505"/>
        <w:gridCol w:w="505"/>
        <w:gridCol w:w="16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岗位</w:t>
            </w:r>
          </w:p>
        </w:tc>
        <w:tc>
          <w:tcPr>
            <w:tcW w:w="4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专业要求</w:t>
            </w:r>
          </w:p>
        </w:tc>
        <w:tc>
          <w:tcPr>
            <w:tcW w:w="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1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学历</w:t>
            </w:r>
          </w:p>
        </w:tc>
        <w:tc>
          <w:tcPr>
            <w:tcW w:w="4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6" w:hRule="atLeast"/>
          <w:tblCellSpacing w:w="0" w:type="dxa"/>
        </w:trPr>
        <w:tc>
          <w:tcPr>
            <w:tcW w:w="2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baseline"/>
            </w:pPr>
            <w:r>
              <w:rPr>
                <w:rFonts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专业技术岗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(教育编辑)</w:t>
            </w:r>
          </w:p>
        </w:tc>
        <w:tc>
          <w:tcPr>
            <w:tcW w:w="4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left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教育学（教育学原理、教育史、比较教育学、课程与教学论、学前教育学、高等教育学、职业技术教育学、教育技术学）；心理学（发展与教育心理学、应用心理学）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硕士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研究生</w:t>
            </w:r>
          </w:p>
        </w:tc>
        <w:tc>
          <w:tcPr>
            <w:tcW w:w="45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left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1.第一学历为普通高等教育本科，本硕专业相同或相近；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left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2.年龄在35周岁以下（1986年1月1日以后出生）；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left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3.2019—2021年择业期普通高等硕士毕业生。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1" w:hRule="atLeast"/>
          <w:tblCellSpacing w:w="0" w:type="dxa"/>
        </w:trPr>
        <w:tc>
          <w:tcPr>
            <w:tcW w:w="2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专业技术岗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(教育研究)</w:t>
            </w:r>
          </w:p>
        </w:tc>
        <w:tc>
          <w:tcPr>
            <w:tcW w:w="4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9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6" w:hRule="atLeast"/>
          <w:tblCellSpacing w:w="0" w:type="dxa"/>
        </w:trPr>
        <w:tc>
          <w:tcPr>
            <w:tcW w:w="2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专业技术岗(教育管理)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left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教育学（教育学原理、教育史、比较教育学、课程与教学论、学前教育学、高等教育学、职业技术教育学、教育技术学）、哲学（马克思主义哲学）、政治学（中共党史、马克思主义理论与思想政治教育）、中文等。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baseline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9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 w:firstLine="2100"/>
        <w:jc w:val="left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53BED"/>
    <w:rsid w:val="1D05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2021-07-20T00:38:00Z</dcterms:created>
  <dc:creator>Administrator</dc:creator>
  <cp:lastModifiedBy>Administrator</cp:lastModifiedBy>
  <dcterms:modified xsi:type="dcterms:W3CDTF">2021-07-20T01:17:18Z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