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29"/>
        <w:gridCol w:w="744"/>
        <w:gridCol w:w="1022"/>
        <w:gridCol w:w="700"/>
        <w:gridCol w:w="1493"/>
        <w:gridCol w:w="2836"/>
        <w:gridCol w:w="1022"/>
      </w:tblGrid>
      <w:tr w:rsidR="00A75192" w:rsidRPr="00A75192" w:rsidTr="00A75192">
        <w:trPr>
          <w:tblCellSpacing w:w="0" w:type="dxa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专业、职称要求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人数</w:t>
            </w:r>
          </w:p>
        </w:tc>
      </w:tr>
      <w:tr w:rsidR="00A75192" w:rsidRPr="00A75192" w:rsidTr="00A75192">
        <w:trPr>
          <w:tblCellSpacing w:w="0" w:type="dxa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医生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45周岁以下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西医临床医学，取得执业医师资格证书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6人</w:t>
            </w:r>
          </w:p>
        </w:tc>
      </w:tr>
      <w:tr w:rsidR="00A75192" w:rsidRPr="00A75192" w:rsidTr="00A75192">
        <w:trPr>
          <w:tblCellSpacing w:w="0" w:type="dxa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护士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  <w:r w:rsidRPr="00A75192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25周岁以下，具有护师及以上职称人员年龄可放宽至35周岁以下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护理专业毕业，取得护士执业资格证或已通过护士执业资格考试人员。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15人</w:t>
            </w:r>
          </w:p>
        </w:tc>
      </w:tr>
      <w:tr w:rsidR="00A75192" w:rsidRPr="00A75192" w:rsidTr="00A75192">
        <w:trPr>
          <w:tblCellSpacing w:w="0" w:type="dxa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医技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40周岁以下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医药药学专业，取得药学初级（师）以上执业资格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1人</w:t>
            </w:r>
          </w:p>
        </w:tc>
      </w:tr>
      <w:tr w:rsidR="00A75192" w:rsidRPr="00A75192" w:rsidTr="00A75192">
        <w:trPr>
          <w:tblCellSpacing w:w="0" w:type="dxa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财务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30周岁以下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_GB2312" w:eastAsia="仿宋_GB2312" w:hAnsi="宋体" w:cs="宋体" w:hint="eastAsia"/>
                <w:sz w:val="24"/>
                <w:szCs w:val="24"/>
              </w:rPr>
              <w:t>会计相关专业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5192" w:rsidRPr="00A75192" w:rsidRDefault="00A75192" w:rsidP="00A75192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5192">
              <w:rPr>
                <w:rFonts w:ascii="仿宋" w:eastAsia="仿宋" w:hAnsi="仿宋" w:cs="宋体" w:hint="eastAsia"/>
                <w:sz w:val="24"/>
                <w:szCs w:val="24"/>
              </w:rPr>
              <w:t>2人</w:t>
            </w:r>
          </w:p>
        </w:tc>
      </w:tr>
    </w:tbl>
    <w:p w:rsidR="004358AB" w:rsidRPr="00A75192" w:rsidRDefault="004358AB" w:rsidP="00A75192"/>
    <w:sectPr w:rsidR="004358AB" w:rsidRPr="00A7519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2B75"/>
    <w:rsid w:val="00323B43"/>
    <w:rsid w:val="003D37D8"/>
    <w:rsid w:val="004358AB"/>
    <w:rsid w:val="0064020C"/>
    <w:rsid w:val="00682B75"/>
    <w:rsid w:val="008811B0"/>
    <w:rsid w:val="008B7726"/>
    <w:rsid w:val="00A75192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82B7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82B75"/>
    <w:rPr>
      <w:rFonts w:ascii="Tahoma" w:hAnsi="Tahoma"/>
      <w:sz w:val="18"/>
      <w:szCs w:val="18"/>
    </w:rPr>
  </w:style>
  <w:style w:type="paragraph" w:styleId="a6">
    <w:name w:val="Normal (Web)"/>
    <w:basedOn w:val="a"/>
    <w:uiPriority w:val="99"/>
    <w:unhideWhenUsed/>
    <w:rsid w:val="00A751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2021-07-20T01:51:00Z</dcterms:created>
  <dcterms:modified xsi:type="dcterms:W3CDTF">2021-07-20T05:32:00Z</dcterms:modified>
</cp:coreProperties>
</file>