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spacing w:beforeAutospacing="0" w:afterAutospacing="0" w:line="560" w:lineRule="exact"/>
        <w:rPr>
          <w:rStyle w:val="9"/>
          <w:rFonts w:hint="eastAsia" w:ascii="方正小标宋_GBK" w:eastAsia="方正小标宋_GBK" w:hAnsiTheme="majorEastAsia" w:cstheme="majorEastAsia"/>
          <w:b w:val="0"/>
          <w:color w:val="333333"/>
          <w:sz w:val="44"/>
          <w:szCs w:val="44"/>
        </w:rPr>
      </w:pPr>
      <w:r>
        <w:rPr>
          <w:rStyle w:val="9"/>
          <w:rFonts w:hint="eastAsia" w:ascii="方正小标宋_GBK" w:eastAsia="方正小标宋_GBK" w:hAnsiTheme="majorEastAsia" w:cstheme="majorEastAsia"/>
          <w:b w:val="0"/>
          <w:color w:val="333333"/>
          <w:sz w:val="44"/>
          <w:szCs w:val="44"/>
        </w:rPr>
        <w:t>成都市国土资源局金牛分局征地事务中心关于</w:t>
      </w:r>
    </w:p>
    <w:p>
      <w:pPr>
        <w:pStyle w:val="6"/>
        <w:widowControl/>
        <w:spacing w:beforeAutospacing="0" w:afterAutospacing="0" w:line="560" w:lineRule="exact"/>
        <w:jc w:val="center"/>
        <w:rPr>
          <w:rFonts w:hint="eastAsia" w:ascii="方正小标宋_GBK" w:eastAsia="方正小标宋_GBK" w:hAnsiTheme="majorEastAsia" w:cstheme="majorEastAsia"/>
          <w:b/>
          <w:color w:val="333333"/>
          <w:sz w:val="44"/>
          <w:szCs w:val="44"/>
        </w:rPr>
      </w:pPr>
      <w:r>
        <w:rPr>
          <w:rStyle w:val="9"/>
          <w:rFonts w:hint="eastAsia" w:ascii="方正小标宋_GBK" w:eastAsia="方正小标宋_GBK" w:hAnsiTheme="majorEastAsia" w:cstheme="majorEastAsia"/>
          <w:b w:val="0"/>
          <w:color w:val="333333"/>
          <w:sz w:val="44"/>
          <w:szCs w:val="44"/>
        </w:rPr>
        <w:t>2021年度公开招聘工作人员原件校验资格审查方案的公告</w:t>
      </w:r>
    </w:p>
    <w:p>
      <w:pPr>
        <w:pStyle w:val="2"/>
        <w:spacing w:line="560" w:lineRule="exact"/>
        <w:ind w:firstLine="0" w:firstLineChars="0"/>
        <w:jc w:val="left"/>
        <w:rPr>
          <w:rFonts w:ascii="华文仿宋" w:hAnsi="华文仿宋" w:eastAsia="华文仿宋" w:cs="华文仿宋"/>
          <w:color w:val="333333"/>
          <w:kern w:val="0"/>
          <w:sz w:val="32"/>
          <w:szCs w:val="32"/>
          <w:lang w:bidi="ar"/>
        </w:rPr>
      </w:pPr>
      <w:r>
        <w:rPr>
          <w:rFonts w:hint="eastAsia" w:ascii="华文仿宋" w:hAnsi="华文仿宋" w:eastAsia="华文仿宋" w:cs="华文仿宋"/>
          <w:color w:val="333333"/>
          <w:sz w:val="32"/>
          <w:szCs w:val="32"/>
        </w:rPr>
        <w:t>　</w:t>
      </w:r>
      <w:r>
        <w:rPr>
          <w:rFonts w:hint="eastAsia" w:ascii="华文仿宋" w:hAnsi="华文仿宋" w:eastAsia="华文仿宋" w:cs="华文仿宋"/>
          <w:color w:val="333333"/>
          <w:kern w:val="0"/>
          <w:sz w:val="32"/>
          <w:szCs w:val="32"/>
          <w:lang w:bidi="ar"/>
        </w:rPr>
        <w:t>　</w:t>
      </w:r>
    </w:p>
    <w:p>
      <w:pPr>
        <w:pStyle w:val="2"/>
        <w:spacing w:line="520" w:lineRule="exact"/>
        <w:ind w:firstLine="640" w:firstLineChars="200"/>
        <w:jc w:val="left"/>
        <w:rPr>
          <w:rFonts w:hint="eastAsia" w:ascii="方正仿宋_GBK" w:hAnsi="Times New Roman" w:eastAsia="方正仿宋_GBK" w:cs="Times New Roman"/>
          <w:color w:val="333333"/>
          <w:kern w:val="0"/>
          <w:sz w:val="32"/>
          <w:szCs w:val="32"/>
          <w:lang w:bidi="ar"/>
        </w:rPr>
      </w:pPr>
      <w:r>
        <w:rPr>
          <w:rFonts w:hint="eastAsia" w:ascii="方正仿宋_GBK" w:hAnsi="Times New Roman" w:eastAsia="方正仿宋_GBK" w:cs="Times New Roman"/>
          <w:color w:val="333333"/>
          <w:kern w:val="0"/>
          <w:sz w:val="32"/>
          <w:szCs w:val="32"/>
          <w:lang w:bidi="ar"/>
        </w:rPr>
        <w:t>根据</w:t>
      </w:r>
      <w:r>
        <w:rPr>
          <w:rFonts w:hint="eastAsia" w:ascii="方正仿宋_GBK" w:hAnsi="Times New Roman" w:eastAsia="方正仿宋_GBK" w:cs="Times New Roman"/>
          <w:sz w:val="32"/>
          <w:szCs w:val="32"/>
        </w:rPr>
        <w:t>《2021年度成都市规划和自然资源局所属16家事业单位2021年公开招聘45名工作人员的公告》</w:t>
      </w:r>
      <w:r>
        <w:rPr>
          <w:rFonts w:hint="eastAsia" w:ascii="方正仿宋_GBK" w:hAnsi="Times New Roman" w:eastAsia="方正仿宋_GBK" w:cs="Times New Roman"/>
          <w:color w:val="333333"/>
          <w:kern w:val="0"/>
          <w:sz w:val="32"/>
          <w:szCs w:val="32"/>
          <w:lang w:bidi="ar"/>
        </w:rPr>
        <w:t>规定，现将成都市国土资源局金牛分局征地事务中心2021年公开招聘工作人员原件校验资格审查有关事项公告如下：</w:t>
      </w:r>
    </w:p>
    <w:p>
      <w:pPr>
        <w:pStyle w:val="6"/>
        <w:widowControl/>
        <w:spacing w:beforeAutospacing="0" w:afterAutospacing="0" w:line="520" w:lineRule="exact"/>
        <w:jc w:val="both"/>
        <w:rPr>
          <w:rFonts w:hint="eastAsia" w:ascii="方正仿宋_GBK" w:hAnsi="黑体" w:eastAsia="方正仿宋_GBK"/>
          <w:b/>
          <w:color w:val="333333"/>
          <w:sz w:val="32"/>
          <w:szCs w:val="32"/>
        </w:rPr>
      </w:pPr>
      <w:r>
        <w:rPr>
          <w:rFonts w:hint="eastAsia" w:ascii="方正仿宋_GBK" w:hAnsi="黑体" w:eastAsia="方正仿宋_GBK"/>
          <w:color w:val="333333"/>
          <w:sz w:val="32"/>
          <w:szCs w:val="32"/>
        </w:rPr>
        <w:t>　　</w:t>
      </w:r>
      <w:r>
        <w:rPr>
          <w:rFonts w:hint="eastAsia" w:ascii="方正仿宋_GBK" w:hAnsi="黑体" w:eastAsia="方正仿宋_GBK"/>
          <w:b/>
          <w:color w:val="333333"/>
          <w:sz w:val="32"/>
          <w:szCs w:val="32"/>
        </w:rPr>
        <w:t>一、原件校验对象</w:t>
      </w:r>
    </w:p>
    <w:p>
      <w:pPr>
        <w:pStyle w:val="6"/>
        <w:widowControl/>
        <w:spacing w:beforeAutospacing="0" w:afterAutospacing="0" w:line="520" w:lineRule="exact"/>
        <w:jc w:val="both"/>
        <w:rPr>
          <w:rFonts w:hint="eastAsia" w:ascii="方正仿宋_GBK" w:hAnsi="Times New Roman" w:eastAsia="方正仿宋_GBK"/>
          <w:color w:val="333333"/>
          <w:sz w:val="32"/>
          <w:szCs w:val="32"/>
        </w:rPr>
      </w:pPr>
      <w:r>
        <w:rPr>
          <w:rFonts w:hint="eastAsia" w:ascii="方正仿宋_GBK" w:hAnsi="Times New Roman" w:eastAsia="方正仿宋_GBK"/>
          <w:color w:val="333333"/>
          <w:sz w:val="32"/>
          <w:szCs w:val="32"/>
        </w:rPr>
        <w:t>　　按照</w:t>
      </w:r>
      <w:r>
        <w:rPr>
          <w:rFonts w:hint="eastAsia" w:ascii="方正仿宋_GBK" w:hAnsi="Times New Roman" w:eastAsia="方正仿宋_GBK"/>
          <w:sz w:val="32"/>
          <w:szCs w:val="32"/>
        </w:rPr>
        <w:t>《2021年度成都市规划和自然资源局所属16家事业单位公开招聘45名工作人员的公告》</w:t>
      </w:r>
      <w:r>
        <w:rPr>
          <w:rFonts w:hint="eastAsia" w:ascii="方正仿宋_GBK" w:hAnsi="Times New Roman" w:eastAsia="方正仿宋_GBK"/>
          <w:color w:val="333333"/>
          <w:sz w:val="32"/>
          <w:szCs w:val="32"/>
        </w:rPr>
        <w:t>规定，进入原件校验人员由成都市金牛区规划和自然资源局依据招聘岗位及招聘人数，按照1：5的比例和笔试成绩从高分到低分依次确定。</w:t>
      </w:r>
    </w:p>
    <w:p>
      <w:pPr>
        <w:pStyle w:val="6"/>
        <w:widowControl/>
        <w:spacing w:beforeAutospacing="0" w:afterAutospacing="0" w:line="520" w:lineRule="exact"/>
        <w:jc w:val="both"/>
        <w:rPr>
          <w:rFonts w:hint="eastAsia" w:ascii="方正仿宋_GBK" w:hAnsi="Times New Roman" w:eastAsia="方正仿宋_GBK"/>
          <w:color w:val="333333"/>
          <w:sz w:val="32"/>
          <w:szCs w:val="32"/>
        </w:rPr>
      </w:pPr>
      <w:r>
        <w:rPr>
          <w:rFonts w:hint="eastAsia" w:ascii="方正仿宋_GBK" w:hAnsi="Times New Roman" w:eastAsia="方正仿宋_GBK"/>
          <w:color w:val="333333"/>
          <w:sz w:val="32"/>
          <w:szCs w:val="32"/>
        </w:rPr>
        <w:t>　　按照上述原则，</w:t>
      </w:r>
      <w:r>
        <w:rPr>
          <w:rFonts w:hint="eastAsia" w:ascii="方正仿宋_GBK" w:hAnsi="Times New Roman" w:eastAsia="方正仿宋_GBK"/>
          <w:color w:val="333333"/>
          <w:sz w:val="32"/>
          <w:szCs w:val="32"/>
          <w:lang w:bidi="ar"/>
        </w:rPr>
        <w:t>成都市国土资源局金牛分局征地事务中心2021</w:t>
      </w:r>
      <w:r>
        <w:rPr>
          <w:rFonts w:hint="eastAsia" w:ascii="方正仿宋_GBK" w:hAnsi="Times New Roman" w:eastAsia="方正仿宋_GBK"/>
          <w:color w:val="333333"/>
          <w:sz w:val="32"/>
          <w:szCs w:val="32"/>
        </w:rPr>
        <w:t>年公开招聘工作人员，</w:t>
      </w:r>
      <w:r>
        <w:rPr>
          <w:rFonts w:hint="eastAsia" w:ascii="方正仿宋_GBK" w:hAnsi="Times New Roman" w:eastAsia="方正仿宋_GBK"/>
          <w:sz w:val="32"/>
          <w:szCs w:val="32"/>
        </w:rPr>
        <w:t>共5名</w:t>
      </w:r>
      <w:r>
        <w:rPr>
          <w:rFonts w:hint="eastAsia" w:ascii="方正仿宋_GBK" w:hAnsi="Times New Roman" w:eastAsia="方正仿宋_GBK"/>
          <w:color w:val="333333"/>
          <w:sz w:val="32"/>
          <w:szCs w:val="32"/>
        </w:rPr>
        <w:t>考生进入原件校验(名单见附件)。</w:t>
      </w:r>
    </w:p>
    <w:p>
      <w:pPr>
        <w:pStyle w:val="6"/>
        <w:widowControl/>
        <w:spacing w:beforeAutospacing="0" w:afterAutospacing="0" w:line="520" w:lineRule="exact"/>
        <w:jc w:val="both"/>
        <w:rPr>
          <w:rFonts w:hint="eastAsia" w:ascii="方正仿宋_GBK" w:hAnsi="黑体" w:eastAsia="方正仿宋_GBK"/>
          <w:b/>
          <w:color w:val="333333"/>
          <w:sz w:val="32"/>
          <w:szCs w:val="32"/>
        </w:rPr>
      </w:pPr>
      <w:r>
        <w:rPr>
          <w:rFonts w:hint="eastAsia" w:ascii="方正仿宋_GBK" w:hAnsi="黑体" w:eastAsia="方正仿宋_GBK"/>
          <w:color w:val="333333"/>
          <w:sz w:val="32"/>
          <w:szCs w:val="32"/>
        </w:rPr>
        <w:t>　　</w:t>
      </w:r>
      <w:r>
        <w:rPr>
          <w:rFonts w:hint="eastAsia" w:ascii="方正仿宋_GBK" w:hAnsi="黑体" w:eastAsia="方正仿宋_GBK"/>
          <w:b/>
          <w:color w:val="333333"/>
          <w:sz w:val="32"/>
          <w:szCs w:val="32"/>
        </w:rPr>
        <w:t>二、原件校验有关事项</w:t>
      </w:r>
    </w:p>
    <w:p>
      <w:pPr>
        <w:pStyle w:val="6"/>
        <w:widowControl/>
        <w:spacing w:beforeAutospacing="0" w:afterAutospacing="0" w:line="520" w:lineRule="exact"/>
        <w:jc w:val="both"/>
        <w:rPr>
          <w:rFonts w:hint="eastAsia" w:ascii="方正仿宋_GBK" w:hAnsi="Times New Roman" w:eastAsia="方正仿宋_GBK"/>
          <w:color w:val="333333"/>
          <w:sz w:val="32"/>
          <w:szCs w:val="32"/>
        </w:rPr>
      </w:pPr>
      <w:r>
        <w:rPr>
          <w:rFonts w:hint="eastAsia" w:ascii="方正仿宋_GBK" w:hAnsi="Times New Roman" w:eastAsia="方正仿宋_GBK"/>
          <w:color w:val="333333"/>
          <w:sz w:val="32"/>
          <w:szCs w:val="32"/>
        </w:rPr>
        <w:t>　　（一）原件校验时间。</w:t>
      </w:r>
      <w:r>
        <w:rPr>
          <w:rFonts w:hint="eastAsia" w:ascii="方正仿宋_GBK" w:hAnsi="Times New Roman" w:eastAsia="方正仿宋_GBK"/>
          <w:sz w:val="32"/>
          <w:szCs w:val="32"/>
        </w:rPr>
        <w:t>定于2021年7月15日—20日进行。请进入原件校验的考生(本人)务于7月15日—16日上午9：00—17：00，到成都市金牛区规划和自然资源局(金牛区信息园西路81号兴盛国际5楼)535办公室进行</w:t>
      </w:r>
      <w:r>
        <w:rPr>
          <w:rFonts w:hint="eastAsia" w:ascii="方正仿宋_GBK" w:hAnsi="Times New Roman" w:eastAsia="方正仿宋_GBK"/>
          <w:color w:val="333333"/>
          <w:sz w:val="32"/>
          <w:szCs w:val="32"/>
        </w:rPr>
        <w:t>原件校验。资格审查校验合格者现场发放《面试通知书》。未按时参加原件校验的考生，视为本人自动放弃。</w:t>
      </w:r>
    </w:p>
    <w:p>
      <w:pPr>
        <w:pStyle w:val="6"/>
        <w:widowControl/>
        <w:spacing w:beforeAutospacing="0" w:afterAutospacing="0" w:line="520" w:lineRule="exact"/>
        <w:jc w:val="both"/>
        <w:rPr>
          <w:rFonts w:hint="eastAsia" w:ascii="方正仿宋_GBK" w:hAnsi="Times New Roman" w:eastAsia="方正仿宋_GBK"/>
          <w:color w:val="333333"/>
          <w:sz w:val="32"/>
          <w:szCs w:val="32"/>
        </w:rPr>
      </w:pPr>
      <w:r>
        <w:rPr>
          <w:rFonts w:hint="eastAsia" w:ascii="方正仿宋_GBK" w:hAnsi="Times New Roman" w:eastAsia="方正仿宋_GBK"/>
          <w:color w:val="333333"/>
          <w:sz w:val="32"/>
          <w:szCs w:val="32"/>
        </w:rPr>
        <w:t>　　(二)原件校验材料。参加面试原件核对校验的考生，须持本人准考证、居民身份证、应聘资格审查表、一寸免冠照片、以及《2021年度成都市规划和自然资源局所属16家事业单位公开招聘45名工作人员的公告》中规定的报考定向招聘岗位考生身份经历相匹配的相关证明材料。</w:t>
      </w:r>
    </w:p>
    <w:p>
      <w:pPr>
        <w:pStyle w:val="6"/>
        <w:widowControl/>
        <w:spacing w:beforeAutospacing="0" w:afterAutospacing="0" w:line="520" w:lineRule="exact"/>
        <w:jc w:val="both"/>
        <w:rPr>
          <w:rFonts w:hint="eastAsia" w:ascii="方正仿宋_GBK" w:hAnsi="Times New Roman" w:eastAsia="方正仿宋_GBK"/>
          <w:color w:val="333333"/>
          <w:sz w:val="32"/>
          <w:szCs w:val="32"/>
        </w:rPr>
      </w:pPr>
      <w:r>
        <w:rPr>
          <w:rFonts w:hint="eastAsia" w:ascii="方正仿宋_GBK" w:hAnsi="Times New Roman" w:eastAsia="方正仿宋_GBK"/>
          <w:color w:val="FF0000"/>
          <w:sz w:val="32"/>
          <w:szCs w:val="32"/>
        </w:rPr>
        <w:t>　　</w:t>
      </w:r>
      <w:r>
        <w:rPr>
          <w:rFonts w:hint="eastAsia" w:ascii="方正仿宋_GBK" w:hAnsi="Times New Roman" w:eastAsia="方正仿宋_GBK"/>
          <w:color w:val="333333"/>
          <w:sz w:val="32"/>
          <w:szCs w:val="32"/>
        </w:rPr>
        <w:t>(三)原件校验产生的缺额。如有原件校验不合格或自动放弃出现的面试资格缺额，按照</w:t>
      </w:r>
      <w:r>
        <w:rPr>
          <w:rFonts w:hint="eastAsia" w:ascii="方正仿宋_GBK" w:hAnsi="Times New Roman" w:eastAsia="方正仿宋_GBK"/>
          <w:sz w:val="32"/>
          <w:szCs w:val="32"/>
        </w:rPr>
        <w:t>《2021年度成都市规划和自然资源局所属16家事业单位公开招聘45名工作人员的公告》</w:t>
      </w:r>
      <w:r>
        <w:rPr>
          <w:rFonts w:hint="eastAsia" w:ascii="方正仿宋_GBK" w:hAnsi="Times New Roman" w:eastAsia="方正仿宋_GBK"/>
          <w:color w:val="333333"/>
          <w:sz w:val="32"/>
          <w:szCs w:val="32"/>
        </w:rPr>
        <w:t>规定进行递补。递补公告及人员名单将</w:t>
      </w:r>
      <w:r>
        <w:rPr>
          <w:rFonts w:hint="eastAsia" w:ascii="方正仿宋_GBK" w:hAnsi="Times New Roman" w:eastAsia="方正仿宋_GBK"/>
          <w:sz w:val="32"/>
          <w:szCs w:val="32"/>
        </w:rPr>
        <w:t>于2021年7月19日及2021年7月20日</w:t>
      </w:r>
      <w:r>
        <w:rPr>
          <w:rFonts w:hint="eastAsia" w:ascii="方正仿宋_GBK" w:hAnsi="Times New Roman" w:eastAsia="方正仿宋_GBK"/>
          <w:color w:val="333333"/>
          <w:sz w:val="32"/>
          <w:szCs w:val="32"/>
        </w:rPr>
        <w:t>在“成都市规划和自然资源局”官网上公布（http://mpnr.chengdu.gov.cn），请考生注意查看。递补人员的原件校验工作按上述相同要求进行。</w:t>
      </w:r>
    </w:p>
    <w:p>
      <w:pPr>
        <w:pStyle w:val="6"/>
        <w:widowControl/>
        <w:spacing w:beforeAutospacing="0" w:afterAutospacing="0" w:line="520" w:lineRule="exact"/>
        <w:jc w:val="both"/>
        <w:rPr>
          <w:rFonts w:hint="eastAsia" w:ascii="方正仿宋_GBK" w:hAnsi="Times New Roman" w:eastAsia="方正仿宋_GBK"/>
          <w:color w:val="333333"/>
          <w:sz w:val="32"/>
          <w:szCs w:val="32"/>
        </w:rPr>
      </w:pPr>
      <w:r>
        <w:rPr>
          <w:rFonts w:hint="eastAsia" w:ascii="方正仿宋_GBK" w:hAnsi="黑体" w:eastAsia="方正仿宋_GBK"/>
          <w:color w:val="333333"/>
          <w:sz w:val="32"/>
          <w:szCs w:val="32"/>
        </w:rPr>
        <w:t>　　</w:t>
      </w:r>
      <w:r>
        <w:rPr>
          <w:rFonts w:hint="eastAsia" w:ascii="方正仿宋_GBK" w:hAnsi="Times New Roman" w:eastAsia="方正仿宋_GBK"/>
          <w:color w:val="333333"/>
          <w:sz w:val="32"/>
          <w:szCs w:val="32"/>
        </w:rPr>
        <w:t>未解事宜，请向成都市金牛区规划和自然资源局(电话：028—81260035)咨询。</w:t>
      </w:r>
    </w:p>
    <w:p>
      <w:pPr>
        <w:pStyle w:val="6"/>
        <w:widowControl/>
        <w:spacing w:beforeAutospacing="0" w:afterAutospacing="0" w:line="520" w:lineRule="exact"/>
        <w:jc w:val="both"/>
        <w:rPr>
          <w:rFonts w:hint="eastAsia" w:ascii="方正仿宋_GBK" w:hAnsi="Times New Roman" w:eastAsia="方正仿宋_GBK"/>
          <w:color w:val="333333"/>
          <w:sz w:val="32"/>
          <w:szCs w:val="32"/>
        </w:rPr>
      </w:pPr>
      <w:r>
        <w:rPr>
          <w:rFonts w:hint="eastAsia" w:ascii="方正仿宋_GBK" w:hAnsi="Times New Roman" w:eastAsia="方正仿宋_GBK"/>
          <w:color w:val="333333"/>
          <w:sz w:val="32"/>
          <w:szCs w:val="32"/>
        </w:rPr>
        <w:t>　　特此公告。</w:t>
      </w:r>
    </w:p>
    <w:p>
      <w:pPr>
        <w:pStyle w:val="6"/>
        <w:widowControl/>
        <w:spacing w:beforeAutospacing="0" w:afterAutospacing="0" w:line="520" w:lineRule="exact"/>
        <w:ind w:left="1598" w:leftChars="304" w:hanging="960" w:hangingChars="300"/>
        <w:jc w:val="both"/>
        <w:rPr>
          <w:rFonts w:hint="eastAsia" w:ascii="方正仿宋_GBK" w:hAnsi="Times New Roman" w:eastAsia="方正仿宋_GBK"/>
          <w:sz w:val="32"/>
          <w:szCs w:val="22"/>
        </w:rPr>
      </w:pPr>
    </w:p>
    <w:p>
      <w:pPr>
        <w:pStyle w:val="6"/>
        <w:widowControl/>
        <w:spacing w:beforeAutospacing="0" w:afterAutospacing="0" w:line="520" w:lineRule="exact"/>
        <w:ind w:left="1598" w:leftChars="304" w:hanging="960" w:hangingChars="300"/>
        <w:jc w:val="both"/>
        <w:rPr>
          <w:rFonts w:ascii="方正仿宋_GBK" w:hAnsi="Times New Roman" w:eastAsia="方正仿宋_GBK"/>
          <w:color w:val="333333"/>
          <w:sz w:val="32"/>
          <w:szCs w:val="32"/>
        </w:rPr>
      </w:pPr>
      <w:r>
        <w:rPr>
          <w:rFonts w:hint="eastAsia" w:ascii="方正仿宋_GBK" w:hAnsi="Times New Roman" w:eastAsia="方正仿宋_GBK"/>
          <w:sz w:val="32"/>
          <w:szCs w:val="22"/>
        </w:rPr>
        <w:t>附件：成都市国土资源局金牛分局征地事务中心2021</w:t>
      </w:r>
      <w:r>
        <w:rPr>
          <w:rFonts w:hint="eastAsia" w:ascii="方正仿宋_GBK" w:hAnsi="Times New Roman" w:eastAsia="方正仿宋_GBK"/>
          <w:color w:val="333333"/>
          <w:sz w:val="32"/>
          <w:szCs w:val="32"/>
        </w:rPr>
        <w:t>年公开招聘工作人员进入原件校验人员名单</w:t>
      </w:r>
    </w:p>
    <w:p>
      <w:pPr>
        <w:pStyle w:val="6"/>
        <w:widowControl/>
        <w:spacing w:beforeAutospacing="0" w:afterAutospacing="0" w:line="520" w:lineRule="exact"/>
        <w:ind w:left="1598" w:leftChars="304" w:hanging="960" w:hangingChars="300"/>
        <w:jc w:val="both"/>
        <w:rPr>
          <w:rFonts w:hint="eastAsia" w:ascii="方正仿宋_GBK" w:hAnsi="Times New Roman" w:eastAsia="方正仿宋_GBK"/>
          <w:color w:val="333333"/>
          <w:sz w:val="32"/>
          <w:szCs w:val="32"/>
        </w:rPr>
      </w:pPr>
    </w:p>
    <w:p>
      <w:pPr>
        <w:pStyle w:val="6"/>
        <w:widowControl/>
        <w:spacing w:beforeAutospacing="0" w:afterAutospacing="0" w:line="520" w:lineRule="exact"/>
        <w:jc w:val="right"/>
        <w:rPr>
          <w:rFonts w:hint="eastAsia" w:ascii="方正仿宋_GBK" w:hAnsi="Times New Roman" w:eastAsia="方正仿宋_GBK"/>
          <w:color w:val="333333"/>
          <w:sz w:val="32"/>
          <w:szCs w:val="32"/>
        </w:rPr>
      </w:pPr>
      <w:r>
        <w:rPr>
          <w:rFonts w:hint="eastAsia" w:ascii="方正仿宋_GBK" w:hAnsi="Times New Roman" w:eastAsia="方正仿宋_GBK"/>
          <w:color w:val="333333"/>
          <w:sz w:val="32"/>
          <w:szCs w:val="32"/>
        </w:rPr>
        <w:t xml:space="preserve">成都市金牛区规划和自然资源局                          </w:t>
      </w:r>
    </w:p>
    <w:p>
      <w:pPr>
        <w:pStyle w:val="6"/>
        <w:widowControl/>
        <w:spacing w:beforeAutospacing="0" w:afterAutospacing="0" w:line="520" w:lineRule="exact"/>
        <w:jc w:val="center"/>
        <w:rPr>
          <w:rFonts w:hint="eastAsia" w:ascii="方正仿宋_GBK" w:hAnsi="Times New Roman" w:eastAsia="方正仿宋_GBK"/>
          <w:color w:val="333333"/>
          <w:sz w:val="32"/>
          <w:szCs w:val="32"/>
        </w:rPr>
        <w:sectPr>
          <w:pgSz w:w="11906" w:h="16838"/>
          <w:pgMar w:top="1985" w:right="1474" w:bottom="1134" w:left="1588" w:header="851" w:footer="851" w:gutter="0"/>
          <w:cols w:space="425" w:num="1"/>
          <w:docGrid w:type="lines" w:linePitch="312" w:charSpace="0"/>
        </w:sectPr>
      </w:pPr>
      <w:r>
        <w:rPr>
          <w:rFonts w:hint="eastAsia" w:ascii="方正仿宋_GBK" w:hAnsi="Times New Roman" w:eastAsia="方正仿宋_GBK"/>
          <w:color w:val="333333"/>
          <w:sz w:val="32"/>
          <w:szCs w:val="32"/>
        </w:rPr>
        <w:t xml:space="preserve">                                      2021年7月12日</w:t>
      </w:r>
    </w:p>
    <w:p>
      <w:pPr>
        <w:pStyle w:val="6"/>
        <w:widowControl/>
        <w:spacing w:beforeAutospacing="0" w:afterAutospacing="0" w:line="520" w:lineRule="exact"/>
        <w:jc w:val="left"/>
        <w:rPr>
          <w:rFonts w:hint="eastAsia" w:ascii="黑体" w:hAnsi="黑体" w:eastAsia="黑体" w:cs="黑体"/>
          <w:color w:val="333333"/>
          <w:sz w:val="28"/>
          <w:szCs w:val="28"/>
          <w:lang w:val="en-US" w:eastAsia="zh-CN"/>
        </w:rPr>
      </w:pPr>
      <w:r>
        <w:rPr>
          <w:rFonts w:hint="eastAsia" w:ascii="黑体" w:hAnsi="黑体" w:eastAsia="黑体" w:cs="黑体"/>
          <w:color w:val="333333"/>
          <w:sz w:val="28"/>
          <w:szCs w:val="28"/>
          <w:lang w:val="en-US" w:eastAsia="zh-CN"/>
        </w:rPr>
        <w:t>附件</w:t>
      </w:r>
    </w:p>
    <w:tbl>
      <w:tblPr>
        <w:tblW w:w="15030" w:type="dxa"/>
        <w:tblInd w:w="0" w:type="dxa"/>
        <w:shd w:val="clear"/>
        <w:tblLayout w:type="autofit"/>
        <w:tblCellMar>
          <w:top w:w="0" w:type="dxa"/>
          <w:left w:w="0" w:type="dxa"/>
          <w:bottom w:w="0" w:type="dxa"/>
          <w:right w:w="0" w:type="dxa"/>
        </w:tblCellMar>
      </w:tblPr>
      <w:tblGrid>
        <w:gridCol w:w="1017"/>
        <w:gridCol w:w="1413"/>
        <w:gridCol w:w="2401"/>
        <w:gridCol w:w="726"/>
        <w:gridCol w:w="4027"/>
        <w:gridCol w:w="1015"/>
        <w:gridCol w:w="1016"/>
        <w:gridCol w:w="1017"/>
        <w:gridCol w:w="536"/>
        <w:gridCol w:w="989"/>
        <w:gridCol w:w="873"/>
      </w:tblGrid>
      <w:tr>
        <w:tblPrEx>
          <w:shd w:val="clear"/>
          <w:tblCellMar>
            <w:top w:w="0" w:type="dxa"/>
            <w:left w:w="0" w:type="dxa"/>
            <w:bottom w:w="0" w:type="dxa"/>
            <w:right w:w="0" w:type="dxa"/>
          </w:tblCellMar>
        </w:tblPrEx>
        <w:trPr>
          <w:trHeight w:val="353" w:hRule="atLeast"/>
        </w:trPr>
        <w:tc>
          <w:tcPr>
            <w:tcW w:w="15030" w:type="dxa"/>
            <w:gridSpan w:val="11"/>
            <w:tcBorders>
              <w:top w:val="nil"/>
              <w:left w:val="nil"/>
              <w:bottom w:val="nil"/>
              <w:right w:val="nil"/>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8"/>
                <w:szCs w:val="28"/>
                <w:u w:val="none"/>
              </w:rPr>
            </w:pPr>
            <w:r>
              <w:rPr>
                <w:rStyle w:val="13"/>
                <w:bdr w:val="none" w:color="auto" w:sz="0" w:space="0"/>
                <w:lang w:val="en-US" w:eastAsia="zh-CN" w:bidi="ar"/>
              </w:rPr>
              <w:t>进入2021年度成都市国土资源局金牛分局征地事务中心公开招聘1名工作人员原件校验资格审查人员名单</w:t>
            </w:r>
          </w:p>
        </w:tc>
      </w:tr>
      <w:tr>
        <w:tblPrEx>
          <w:tblCellMar>
            <w:top w:w="0" w:type="dxa"/>
            <w:left w:w="0" w:type="dxa"/>
            <w:bottom w:w="0" w:type="dxa"/>
            <w:right w:w="0" w:type="dxa"/>
          </w:tblCellMar>
        </w:tblPrEx>
        <w:trPr>
          <w:trHeight w:val="559" w:hRule="atLeast"/>
        </w:trPr>
        <w:tc>
          <w:tcPr>
            <w:tcW w:w="0" w:type="auto"/>
            <w:gridSpan w:val="7"/>
            <w:tcBorders>
              <w:top w:val="nil"/>
              <w:left w:val="nil"/>
              <w:bottom w:val="single" w:color="000000" w:sz="4" w:space="0"/>
              <w:right w:val="nil"/>
            </w:tcBorders>
            <w:shd w:val="clear"/>
            <w:noWrap/>
            <w:tcMar>
              <w:top w:w="8" w:type="dxa"/>
              <w:left w:w="8" w:type="dxa"/>
              <w:right w:w="8"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主管单位:成都市规划和自然资源局</w:t>
            </w:r>
          </w:p>
        </w:tc>
        <w:tc>
          <w:tcPr>
            <w:tcW w:w="0" w:type="auto"/>
            <w:gridSpan w:val="4"/>
            <w:tcBorders>
              <w:top w:val="nil"/>
              <w:left w:val="nil"/>
              <w:bottom w:val="nil"/>
              <w:right w:val="nil"/>
            </w:tcBorders>
            <w:shd w:val="clear"/>
            <w:noWrap/>
            <w:tcMar>
              <w:top w:w="8" w:type="dxa"/>
              <w:left w:w="8" w:type="dxa"/>
              <w:right w:w="8" w:type="dxa"/>
            </w:tcMar>
            <w:vAlign w:val="center"/>
          </w:tcPr>
          <w:p>
            <w:pPr>
              <w:jc w:val="right"/>
              <w:rPr>
                <w:rFonts w:hint="eastAsia" w:ascii="宋体" w:hAnsi="宋体" w:eastAsia="宋体" w:cs="宋体"/>
                <w:i w:val="0"/>
                <w:color w:val="000000"/>
                <w:sz w:val="18"/>
                <w:szCs w:val="18"/>
                <w:u w:val="none"/>
              </w:rPr>
            </w:pPr>
          </w:p>
        </w:tc>
      </w:tr>
      <w:tr>
        <w:tblPrEx>
          <w:shd w:val="clear"/>
          <w:tblCellMar>
            <w:top w:w="0" w:type="dxa"/>
            <w:left w:w="0" w:type="dxa"/>
            <w:bottom w:w="0" w:type="dxa"/>
            <w:right w:w="0" w:type="dxa"/>
          </w:tblCellMar>
        </w:tblPrEx>
        <w:trPr>
          <w:trHeight w:val="1020" w:hRule="atLeast"/>
        </w:trPr>
        <w:tc>
          <w:tcPr>
            <w:tcW w:w="1017"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姓名</w:t>
            </w:r>
          </w:p>
        </w:tc>
        <w:tc>
          <w:tcPr>
            <w:tcW w:w="1413"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准考证号</w:t>
            </w:r>
          </w:p>
        </w:tc>
        <w:tc>
          <w:tcPr>
            <w:tcW w:w="2401"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报考职位</w:t>
            </w:r>
          </w:p>
        </w:tc>
        <w:tc>
          <w:tcPr>
            <w:tcW w:w="726"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职位编码</w:t>
            </w:r>
          </w:p>
        </w:tc>
        <w:tc>
          <w:tcPr>
            <w:tcW w:w="4027"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招聘单位</w:t>
            </w:r>
          </w:p>
        </w:tc>
        <w:tc>
          <w:tcPr>
            <w:tcW w:w="1015"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职业能力倾向测验</w:t>
            </w:r>
          </w:p>
        </w:tc>
        <w:tc>
          <w:tcPr>
            <w:tcW w:w="1016"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公共基础知识</w:t>
            </w:r>
          </w:p>
        </w:tc>
        <w:tc>
          <w:tcPr>
            <w:tcW w:w="1017"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笔试总成绩</w:t>
            </w:r>
          </w:p>
        </w:tc>
        <w:tc>
          <w:tcPr>
            <w:tcW w:w="536"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加分</w:t>
            </w:r>
          </w:p>
        </w:tc>
        <w:tc>
          <w:tcPr>
            <w:tcW w:w="989"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笔试折合分</w:t>
            </w:r>
          </w:p>
        </w:tc>
        <w:tc>
          <w:tcPr>
            <w:tcW w:w="873" w:type="dxa"/>
            <w:tcBorders>
              <w:top w:val="single" w:color="000000" w:sz="4" w:space="0"/>
              <w:left w:val="single" w:color="000000" w:sz="4" w:space="0"/>
              <w:bottom w:val="single" w:color="000000" w:sz="4" w:space="0"/>
              <w:right w:val="single" w:color="000000" w:sz="4" w:space="0"/>
            </w:tcBorders>
            <w:shd w:val="clear"/>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排名</w:t>
            </w:r>
          </w:p>
        </w:tc>
      </w:tr>
      <w:tr>
        <w:tblPrEx>
          <w:tblCellMar>
            <w:top w:w="0" w:type="dxa"/>
            <w:left w:w="0" w:type="dxa"/>
            <w:bottom w:w="0" w:type="dxa"/>
            <w:right w:w="0"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张婷</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81543074126</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01091行政管理（定向）</w:t>
            </w:r>
          </w:p>
        </w:tc>
        <w:tc>
          <w:tcPr>
            <w:tcW w:w="726" w:type="dxa"/>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01091</w:t>
            </w:r>
          </w:p>
        </w:tc>
        <w:tc>
          <w:tcPr>
            <w:tcW w:w="4027" w:type="dxa"/>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成都市国土资源局金牛分局征地事务中心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49.6</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123.6</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61.8</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w:t>
            </w:r>
          </w:p>
        </w:tc>
      </w:tr>
      <w:tr>
        <w:tblPrEx>
          <w:shd w:val="clear"/>
          <w:tblCellMar>
            <w:top w:w="0" w:type="dxa"/>
            <w:left w:w="0" w:type="dxa"/>
            <w:bottom w:w="0" w:type="dxa"/>
            <w:right w:w="0"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张闻</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81543027011</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01091行政管理（定向）</w:t>
            </w:r>
          </w:p>
        </w:tc>
        <w:tc>
          <w:tcPr>
            <w:tcW w:w="726" w:type="dxa"/>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01091</w:t>
            </w:r>
          </w:p>
        </w:tc>
        <w:tc>
          <w:tcPr>
            <w:tcW w:w="4027" w:type="dxa"/>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成都市国土资源局金牛分局征地事务中心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61.8</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58.8</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120.6</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60.3</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w:t>
            </w:r>
          </w:p>
        </w:tc>
      </w:tr>
      <w:tr>
        <w:tblPrEx>
          <w:shd w:val="clear"/>
          <w:tblCellMar>
            <w:top w:w="0" w:type="dxa"/>
            <w:left w:w="0" w:type="dxa"/>
            <w:bottom w:w="0" w:type="dxa"/>
            <w:right w:w="0"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唐洪艳</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81543072011</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01091行政管理（定向）</w:t>
            </w:r>
          </w:p>
        </w:tc>
        <w:tc>
          <w:tcPr>
            <w:tcW w:w="726" w:type="dxa"/>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01091</w:t>
            </w:r>
          </w:p>
        </w:tc>
        <w:tc>
          <w:tcPr>
            <w:tcW w:w="4027" w:type="dxa"/>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成都市国土资源局金牛分局征地事务中心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57.3</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60.3</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117.6</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58.8</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r>
      <w:tr>
        <w:tblPrEx>
          <w:shd w:val="clear"/>
          <w:tblCellMar>
            <w:top w:w="0" w:type="dxa"/>
            <w:left w:w="0" w:type="dxa"/>
            <w:bottom w:w="0" w:type="dxa"/>
            <w:right w:w="0"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谢利</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81543140718</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01091行政管理（定向）</w:t>
            </w:r>
          </w:p>
        </w:tc>
        <w:tc>
          <w:tcPr>
            <w:tcW w:w="726" w:type="dxa"/>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01091</w:t>
            </w:r>
          </w:p>
        </w:tc>
        <w:tc>
          <w:tcPr>
            <w:tcW w:w="4027" w:type="dxa"/>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成都市国土资源局金牛分局征地事务中心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54.8</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61.1</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115.9</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57.95</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r>
      <w:tr>
        <w:tblPrEx>
          <w:shd w:val="clear"/>
          <w:tblCellMar>
            <w:top w:w="0" w:type="dxa"/>
            <w:left w:w="0" w:type="dxa"/>
            <w:bottom w:w="0" w:type="dxa"/>
            <w:right w:w="0"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罗林</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81543261212</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01091行政管理（定向）</w:t>
            </w:r>
          </w:p>
        </w:tc>
        <w:tc>
          <w:tcPr>
            <w:tcW w:w="726" w:type="dxa"/>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01091</w:t>
            </w:r>
          </w:p>
        </w:tc>
        <w:tc>
          <w:tcPr>
            <w:tcW w:w="4027" w:type="dxa"/>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成都市国土资源局金牛分局征地事务中心</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63.6</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52.1</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115.7</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57.85</w:t>
            </w:r>
          </w:p>
        </w:tc>
        <w:tc>
          <w:tcPr>
            <w:tcW w:w="0" w:type="auto"/>
            <w:tcBorders>
              <w:top w:val="single" w:color="000000" w:sz="4" w:space="0"/>
              <w:left w:val="single" w:color="000000" w:sz="4" w:space="0"/>
              <w:bottom w:val="single" w:color="000000" w:sz="4" w:space="0"/>
              <w:right w:val="single" w:color="000000" w:sz="4" w:space="0"/>
            </w:tcBorders>
            <w:shd w:val="clear"/>
            <w:noWrap/>
            <w:tcMar>
              <w:top w:w="8" w:type="dxa"/>
              <w:left w:w="8" w:type="dxa"/>
              <w:right w:w="8"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r>
    </w:tbl>
    <w:p>
      <w:pPr>
        <w:pStyle w:val="6"/>
        <w:widowControl/>
        <w:spacing w:beforeAutospacing="0" w:afterAutospacing="0" w:line="520" w:lineRule="exact"/>
        <w:jc w:val="left"/>
        <w:rPr>
          <w:rFonts w:hint="eastAsia" w:ascii="黑体" w:hAnsi="黑体" w:eastAsia="黑体" w:cs="黑体"/>
          <w:color w:val="333333"/>
          <w:sz w:val="28"/>
          <w:szCs w:val="28"/>
          <w:lang w:val="en-US" w:eastAsia="zh-CN"/>
        </w:rPr>
      </w:pPr>
      <w:bookmarkStart w:id="0" w:name="_GoBack"/>
      <w:bookmarkEnd w:id="0"/>
    </w:p>
    <w:sectPr>
      <w:type w:val="continuous"/>
      <w:pgSz w:w="16838" w:h="11906" w:orient="landscape"/>
      <w:pgMar w:top="1588" w:right="1985" w:bottom="1474" w:left="1134" w:header="851" w:footer="85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高原明朝体 简 DemiBold">
    <w:panose1 w:val="02000700000000000000"/>
    <w:charset w:val="86"/>
    <w:family w:val="auto"/>
    <w:pitch w:val="default"/>
    <w:sig w:usb0="A00002BF" w:usb1="184F6CFA" w:usb2="00000012" w:usb3="00000000" w:csb0="00040001" w:csb1="00000000"/>
  </w:font>
  <w:font w:name="方正博雅宋_GBK">
    <w:panose1 w:val="02000000000000000000"/>
    <w:charset w:val="86"/>
    <w:family w:val="auto"/>
    <w:pitch w:val="default"/>
    <w:sig w:usb0="00000001" w:usb1="08000000" w:usb2="00000000" w:usb3="00000000" w:csb0="00040000" w:csb1="00000000"/>
  </w:font>
  <w:font w:name="方正藏体简体">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81F01FE"/>
    <w:rsid w:val="00026FE9"/>
    <w:rsid w:val="000F446F"/>
    <w:rsid w:val="001236A9"/>
    <w:rsid w:val="001A60E4"/>
    <w:rsid w:val="00207A85"/>
    <w:rsid w:val="00395210"/>
    <w:rsid w:val="003C07E7"/>
    <w:rsid w:val="003C5B65"/>
    <w:rsid w:val="003F3A33"/>
    <w:rsid w:val="004760B3"/>
    <w:rsid w:val="00640E4B"/>
    <w:rsid w:val="006F69CC"/>
    <w:rsid w:val="006F75E2"/>
    <w:rsid w:val="00734D89"/>
    <w:rsid w:val="007B4E48"/>
    <w:rsid w:val="007E4D8D"/>
    <w:rsid w:val="00832BBA"/>
    <w:rsid w:val="00841E01"/>
    <w:rsid w:val="008A2A1C"/>
    <w:rsid w:val="00941438"/>
    <w:rsid w:val="00947362"/>
    <w:rsid w:val="00954CB9"/>
    <w:rsid w:val="009D7C35"/>
    <w:rsid w:val="00AF6290"/>
    <w:rsid w:val="00B12815"/>
    <w:rsid w:val="00B74C9B"/>
    <w:rsid w:val="00CA1DB2"/>
    <w:rsid w:val="00D46DCA"/>
    <w:rsid w:val="00D771F7"/>
    <w:rsid w:val="00DF52AA"/>
    <w:rsid w:val="00EC2991"/>
    <w:rsid w:val="00F148AB"/>
    <w:rsid w:val="00F15BD6"/>
    <w:rsid w:val="00F559B7"/>
    <w:rsid w:val="03EE142C"/>
    <w:rsid w:val="08665E2A"/>
    <w:rsid w:val="0AEF3553"/>
    <w:rsid w:val="0C980C6D"/>
    <w:rsid w:val="10FB13BD"/>
    <w:rsid w:val="122A574D"/>
    <w:rsid w:val="1E006F60"/>
    <w:rsid w:val="21046B41"/>
    <w:rsid w:val="25845855"/>
    <w:rsid w:val="28074E6F"/>
    <w:rsid w:val="2A971F93"/>
    <w:rsid w:val="2ACF16AB"/>
    <w:rsid w:val="2C764AC5"/>
    <w:rsid w:val="2F154E82"/>
    <w:rsid w:val="31430E3B"/>
    <w:rsid w:val="3BA94179"/>
    <w:rsid w:val="3FE4651A"/>
    <w:rsid w:val="498C5607"/>
    <w:rsid w:val="5A995DC6"/>
    <w:rsid w:val="5CD43E2E"/>
    <w:rsid w:val="6187507D"/>
    <w:rsid w:val="67501C23"/>
    <w:rsid w:val="6DEB3020"/>
    <w:rsid w:val="6FD665E9"/>
    <w:rsid w:val="74A86020"/>
    <w:rsid w:val="75D17A59"/>
    <w:rsid w:val="781F0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uiPriority w:val="0"/>
    <w:pPr>
      <w:ind w:firstLine="540" w:firstLineChars="180"/>
    </w:pPr>
    <w:rPr>
      <w:sz w:val="30"/>
    </w:rPr>
  </w:style>
  <w:style w:type="paragraph" w:styleId="3">
    <w:name w:val="Balloon Text"/>
    <w:basedOn w:val="1"/>
    <w:link w:val="12"/>
    <w:semiHidden/>
    <w:unhideWhenUsed/>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页眉 字符"/>
    <w:basedOn w:val="8"/>
    <w:link w:val="5"/>
    <w:uiPriority w:val="0"/>
    <w:rPr>
      <w:rFonts w:asciiTheme="minorHAnsi" w:hAnsiTheme="minorHAnsi" w:eastAsiaTheme="minorEastAsia" w:cstheme="minorBidi"/>
      <w:kern w:val="2"/>
      <w:sz w:val="18"/>
      <w:szCs w:val="18"/>
    </w:rPr>
  </w:style>
  <w:style w:type="character" w:customStyle="1" w:styleId="12">
    <w:name w:val="批注框文本 字符"/>
    <w:basedOn w:val="8"/>
    <w:link w:val="3"/>
    <w:semiHidden/>
    <w:qFormat/>
    <w:uiPriority w:val="0"/>
    <w:rPr>
      <w:rFonts w:asciiTheme="minorHAnsi" w:hAnsiTheme="minorHAnsi" w:eastAsiaTheme="minorEastAsia" w:cstheme="minorBidi"/>
      <w:kern w:val="2"/>
      <w:sz w:val="18"/>
      <w:szCs w:val="18"/>
    </w:rPr>
  </w:style>
  <w:style w:type="character" w:customStyle="1" w:styleId="13">
    <w:name w:val="font21"/>
    <w:basedOn w:val="8"/>
    <w:uiPriority w:val="0"/>
    <w:rPr>
      <w:rFonts w:hint="eastAsia" w:ascii="宋体" w:hAnsi="宋体" w:eastAsia="宋体" w:cs="宋体"/>
      <w:b/>
      <w:color w:val="000000"/>
      <w:sz w:val="28"/>
      <w:szCs w:val="2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153</Words>
  <Characters>874</Characters>
  <Lines>7</Lines>
  <Paragraphs>2</Paragraphs>
  <TotalTime>21</TotalTime>
  <ScaleCrop>false</ScaleCrop>
  <LinksUpToDate>false</LinksUpToDate>
  <CharactersWithSpaces>1025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2021-07-12T03:06:00Z</dcterms:created>
  <dc:creator>大盗妮妮go</dc:creator>
  <cp:lastModifiedBy>云起时°C</cp:lastModifiedBy>
  <cp:lastPrinted>2021-07-12T03:26:00Z</cp:lastPrinted>
  <dcterms:modified xsi:type="dcterms:W3CDTF">2021-07-12T14:15:08Z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586672526_btnclosed</vt:lpwstr>
  </property>
</Properties>
</file>