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微软雅黑" w:hAnsi="微软雅黑" w:eastAsia="微软雅黑" w:cs="微软雅黑"/>
          <w:b/>
          <w:color w:val="BB2323"/>
          <w:sz w:val="37"/>
          <w:szCs w:val="3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BB2323"/>
          <w:spacing w:val="0"/>
          <w:sz w:val="37"/>
          <w:szCs w:val="37"/>
          <w:bdr w:val="none" w:color="auto" w:sz="0" w:space="0"/>
        </w:rPr>
        <w:t>七星街道、嘉湘集团所属承资公司招聘编外工作人员入围人员名单公告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BDBDB" w:sz="6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发布日期：2021-07-13 12:05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信息来源：湘家荡区域管委会（七星街道)浏览次数：69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"http://www.nanhu.gov.cn/art/2021/7/13/art_1581365_59026007.html"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"http://www.nanhu.gov.cn/art/2021/7/13/art_1581365_59026007.html"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"http://www.nanhu.gov.cn/art/2021/7/13/art_1581365_59026007.html"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instrText xml:space="preserve"> HYPERLINK "http://www.nanhu.gov.cn/art/2021/7/13/art_1581365_59026007.html" \o "分享到人人网" </w:instrText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kern w:val="0"/>
          <w:sz w:val="27"/>
          <w:szCs w:val="27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七星街道、嘉湘集团所属承资公司公开招聘工作人员笔试、面试均已结束，成绩已经揭晓。现将招聘岗位入围人员名单予以公布：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综合管理岗位：吴佳岑、沈鸣伟、陶凯琴、李雅倩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会计一岗位：俞乐斌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会计二岗位：朱燕婷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社区后备干部：陆雨阳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综合执法岗位：莫嘉辉、陈菊钰、张  雯、钮嘉辉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工程管理一岗位：戚宇超、沈明月、杨利超、史乃岳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工程管理二岗位：黄  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请入围人员做好准备，近期将安排体检，体检地点和时间，将以短信的方式通知到个人，请注意查收。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咨询电话：0573－83886651、83101129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/>
        <w:jc w:val="right"/>
        <w:rPr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1"/>
          <w:szCs w:val="31"/>
          <w:bdr w:val="none" w:color="auto" w:sz="0" w:space="0"/>
        </w:rPr>
        <w:t> 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嘉兴市南湖区人民政府七星街道办事处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/>
        <w:jc w:val="center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                          嘉兴市湘家荡发展投资集团有限公司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                                   2021年7月11日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D9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2021-07-14T01:59:35Z</dcterms:created>
  <dc:creator>Administrator</dc:creator>
  <cp:lastModifiedBy>Administrator</cp:lastModifiedBy>
  <dcterms:modified xsi:type="dcterms:W3CDTF">2021-07-14T01:59:36Z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