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765" w:lineRule="atLeast"/>
        <w:ind w:left="0" w:firstLine="0"/>
        <w:jc w:val="center"/>
        <w:textAlignment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shd w:val="clear" w:fill="FFFFFF"/>
        </w:rPr>
        <w:t>洛阳理工学院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shd w:val="clear" w:fill="FFFFFF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shd w:val="clear" w:fill="FFFFFF"/>
        </w:rPr>
        <w:t>年公开招聘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765" w:lineRule="atLeast"/>
        <w:ind w:left="0" w:firstLine="0"/>
        <w:jc w:val="center"/>
        <w:textAlignment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shd w:val="clear" w:fill="FFFFFF"/>
        </w:rPr>
        <w:t>思想政治辅导员计划一览表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shd w:val="clear" w:fill="FFFFFF"/>
        </w:rPr>
        <w:t> </w:t>
      </w:r>
    </w:p>
    <w:tbl>
      <w:tblPr>
        <w:tblW w:w="880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275"/>
        <w:gridCol w:w="1845"/>
        <w:gridCol w:w="1275"/>
        <w:gridCol w:w="3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Style w:val="5"/>
                <w:rFonts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18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招聘学科专业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计划人数</w:t>
            </w:r>
          </w:p>
        </w:tc>
        <w:tc>
          <w:tcPr>
            <w:tcW w:w="36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进人要求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  <w:tblCellSpacing w:w="0" w:type="dxa"/>
        </w:trPr>
        <w:tc>
          <w:tcPr>
            <w:tcW w:w="72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思想政治辅导员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硕士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研究生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36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需入住男大学生公寓从事学生管理工作。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  <w:tblCellSpacing w:w="0" w:type="dxa"/>
        </w:trPr>
        <w:tc>
          <w:tcPr>
            <w:tcW w:w="72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continue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36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需入住女大学生公寓从事学生管理工作。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1" w:hRule="atLeast"/>
          <w:tblCellSpacing w:w="0" w:type="dxa"/>
        </w:trPr>
        <w:tc>
          <w:tcPr>
            <w:tcW w:w="72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心理学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相关专业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36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具备国家二级心理咨询师职业资格，有临床心理学、医学心理学专业背景者以及具备行业工作经验者优先，年龄可适当放宽至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32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录取后，开展心理咨询服务与心理危机预防与干预工作。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15" w:lineRule="atLeast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53"/>
        <w:gridCol w:w="41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0" w:hRule="atLeast"/>
          <w:tblCellSpacing w:w="0" w:type="dxa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textAlignment w:val="top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after="240" w:afterAutospacing="0" w:line="555" w:lineRule="atLeast"/>
        <w:ind w:left="0" w:firstLine="2235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75242"/>
    <w:rsid w:val="7D97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2021-07-13T00:36:00Z</dcterms:created>
  <dc:creator>Administrator</dc:creator>
  <cp:lastModifiedBy>Administrator</cp:lastModifiedBy>
  <dcterms:modified xsi:type="dcterms:W3CDTF">2021-07-13T01:34:48Z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