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FF6" w:rsidRPr="000409DB" w:rsidRDefault="002C48F8">
      <w:pPr>
        <w:rPr>
          <w:rFonts w:ascii="黑体" w:eastAsia="黑体" w:hAnsi="黑体" w:cs="仿宋_GB2312"/>
          <w:color w:val="000000" w:themeColor="text1"/>
          <w:sz w:val="32"/>
          <w:szCs w:val="32"/>
        </w:rPr>
      </w:pPr>
      <w:r w:rsidRPr="000409DB">
        <w:rPr>
          <w:rFonts w:ascii="黑体" w:eastAsia="黑体" w:hAnsi="黑体" w:cs="仿宋_GB2312" w:hint="eastAsia"/>
          <w:color w:val="000000" w:themeColor="text1"/>
          <w:sz w:val="32"/>
          <w:szCs w:val="32"/>
        </w:rPr>
        <w:t>附件３</w:t>
      </w:r>
    </w:p>
    <w:p w:rsidR="000409DB" w:rsidRDefault="000409DB">
      <w:pPr>
        <w:jc w:val="center"/>
        <w:rPr>
          <w:rFonts w:ascii="黑体" w:eastAsia="黑体" w:hAnsi="黑体" w:cs="黑体" w:hint="eastAsia"/>
          <w:color w:val="000000" w:themeColor="text1"/>
          <w:sz w:val="44"/>
          <w:szCs w:val="44"/>
        </w:rPr>
      </w:pPr>
    </w:p>
    <w:p w:rsidR="00907FF6" w:rsidRDefault="002C48F8">
      <w:pPr>
        <w:jc w:val="center"/>
        <w:rPr>
          <w:rFonts w:ascii="黑体" w:eastAsia="黑体" w:hAnsi="黑体" w:cs="黑体"/>
          <w:color w:val="000000" w:themeColor="text1"/>
          <w:sz w:val="44"/>
          <w:szCs w:val="44"/>
        </w:rPr>
      </w:pPr>
      <w:bookmarkStart w:id="0" w:name="_GoBack"/>
      <w:bookmarkEnd w:id="0"/>
      <w:r>
        <w:rPr>
          <w:rFonts w:ascii="黑体" w:eastAsia="黑体" w:hAnsi="黑体" w:cs="黑体" w:hint="eastAsia"/>
          <w:color w:val="000000" w:themeColor="text1"/>
          <w:sz w:val="44"/>
          <w:szCs w:val="44"/>
        </w:rPr>
        <w:t>2</w:t>
      </w:r>
      <w:r>
        <w:rPr>
          <w:rFonts w:ascii="黑体" w:eastAsia="黑体" w:hAnsi="黑体" w:cs="黑体" w:hint="eastAsia"/>
          <w:color w:val="000000" w:themeColor="text1"/>
          <w:sz w:val="44"/>
          <w:szCs w:val="44"/>
        </w:rPr>
        <w:t>021</w:t>
      </w:r>
      <w:r>
        <w:rPr>
          <w:rFonts w:ascii="黑体" w:eastAsia="黑体" w:hAnsi="黑体" w:cs="黑体" w:hint="eastAsia"/>
          <w:color w:val="000000" w:themeColor="text1"/>
          <w:sz w:val="44"/>
          <w:szCs w:val="44"/>
        </w:rPr>
        <w:t>年夏季石狮市总医院专项公开招聘编制内卫生技术人员</w:t>
      </w:r>
      <w:r>
        <w:rPr>
          <w:rFonts w:ascii="黑体" w:eastAsia="黑体" w:hAnsi="黑体" w:cs="黑体" w:hint="eastAsia"/>
          <w:color w:val="000000" w:themeColor="text1"/>
          <w:sz w:val="44"/>
          <w:szCs w:val="44"/>
        </w:rPr>
        <w:t>待遇补充说明</w:t>
      </w:r>
    </w:p>
    <w:p w:rsidR="00907FF6" w:rsidRDefault="00907FF6">
      <w:pPr>
        <w:rPr>
          <w:rFonts w:ascii="仿宋_GB2312" w:eastAsia="仿宋_GB2312" w:hAnsi="仿宋_GB2312" w:cs="仿宋_GB2312"/>
          <w:color w:val="FF0000"/>
          <w:sz w:val="32"/>
          <w:szCs w:val="32"/>
        </w:rPr>
      </w:pPr>
    </w:p>
    <w:p w:rsidR="00907FF6" w:rsidRDefault="002C48F8">
      <w:pPr>
        <w:rPr>
          <w:rFonts w:ascii="仿宋_GB2312" w:eastAsia="仿宋_GB2312" w:hAnsi="仿宋_GB2312" w:cs="仿宋_GB2312"/>
          <w:color w:val="FF0000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　　</w:t>
      </w:r>
      <w:r>
        <w:rPr>
          <w:rFonts w:ascii="仿宋_GB2312" w:eastAsia="仿宋_GB2312" w:hAnsi="仿宋_GB2312" w:cs="仿宋_GB2312" w:hint="eastAsia"/>
          <w:sz w:val="32"/>
          <w:szCs w:val="32"/>
        </w:rPr>
        <w:t>为进一步加强石狮市总医院人才队伍建设，助力医院学科发展，推进医院高质量赶超发展</w:t>
      </w:r>
      <w:r>
        <w:rPr>
          <w:rFonts w:ascii="仿宋_GB2312" w:eastAsia="仿宋_GB2312" w:hAnsi="仿宋_GB2312" w:cs="仿宋_GB2312" w:hint="eastAsia"/>
          <w:sz w:val="32"/>
          <w:szCs w:val="32"/>
        </w:rPr>
        <w:t>，对</w:t>
      </w:r>
      <w:r>
        <w:rPr>
          <w:rFonts w:ascii="仿宋_GB2312" w:eastAsia="仿宋_GB2312" w:hAnsi="仿宋_GB2312" w:cs="仿宋_GB2312" w:hint="eastAsia"/>
          <w:sz w:val="32"/>
          <w:szCs w:val="32"/>
        </w:rPr>
        <w:t>清华大学北京协和医学院（原中国协和医科大学）、北京大学医学部（原北京医科大学）、复旦大学上海医学院（原上海医科大学）、中山大学医学院（原中山医科大学）、四川大学华西医学中心（原华西医科大学）、中南大学湘雅医学院（原湖南医科大学）、华中科技大学同济医学院（原武汉同济医科大学）、吉林大学医学部（原白求恩医科大学）、北京中医药大学、中国药科大学等十所部属医药卫生高等院校毕业生，在享受编内员工薪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酬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待遇的基础上，研究生学历，每月补贴</w:t>
      </w:r>
      <w:r>
        <w:rPr>
          <w:rFonts w:ascii="仿宋_GB2312" w:eastAsia="仿宋_GB2312" w:hAnsi="仿宋_GB2312" w:cs="仿宋_GB2312" w:hint="eastAsia"/>
          <w:sz w:val="32"/>
          <w:szCs w:val="32"/>
        </w:rPr>
        <w:t>3000</w:t>
      </w:r>
      <w:r>
        <w:rPr>
          <w:rFonts w:ascii="仿宋_GB2312" w:eastAsia="仿宋_GB2312" w:hAnsi="仿宋_GB2312" w:cs="仿宋_GB2312" w:hint="eastAsia"/>
          <w:sz w:val="32"/>
          <w:szCs w:val="32"/>
        </w:rPr>
        <w:t>元。优惠补贴</w:t>
      </w:r>
      <w:r>
        <w:rPr>
          <w:rFonts w:ascii="仿宋_GB2312" w:eastAsia="仿宋_GB2312" w:hAnsi="仿宋_GB2312" w:cs="仿宋_GB2312" w:hint="eastAsia"/>
          <w:sz w:val="32"/>
          <w:szCs w:val="32"/>
        </w:rPr>
        <w:t>10</w:t>
      </w:r>
      <w:r>
        <w:rPr>
          <w:rFonts w:ascii="仿宋_GB2312" w:eastAsia="仿宋_GB2312" w:hAnsi="仿宋_GB2312" w:cs="仿宋_GB2312" w:hint="eastAsia"/>
          <w:sz w:val="32"/>
          <w:szCs w:val="32"/>
        </w:rPr>
        <w:t>年。医院提供高档公寓住宿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907FF6" w:rsidRDefault="00907FF6"/>
    <w:sectPr w:rsidR="00907FF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48F8" w:rsidRDefault="002C48F8" w:rsidP="000409DB">
      <w:r>
        <w:separator/>
      </w:r>
    </w:p>
  </w:endnote>
  <w:endnote w:type="continuationSeparator" w:id="0">
    <w:p w:rsidR="002C48F8" w:rsidRDefault="002C48F8" w:rsidP="00040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48F8" w:rsidRDefault="002C48F8" w:rsidP="000409DB">
      <w:r>
        <w:separator/>
      </w:r>
    </w:p>
  </w:footnote>
  <w:footnote w:type="continuationSeparator" w:id="0">
    <w:p w:rsidR="002C48F8" w:rsidRDefault="002C48F8" w:rsidP="000409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FF6"/>
    <w:rsid w:val="000409DB"/>
    <w:rsid w:val="002C48F8"/>
    <w:rsid w:val="00907FF6"/>
    <w:rsid w:val="44A354C8"/>
    <w:rsid w:val="6D453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0409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0409DB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0409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0409DB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0409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0409DB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0409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0409DB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276</Characters>
  <Application>Microsoft Office Word</Application>
  <DocSecurity>0</DocSecurity>
  <Lines>2</Lines>
  <Paragraphs>1</Paragraphs>
  <ScaleCrop>false</ScaleCrop>
  <Company>Microsoft</Company>
  <LinksUpToDate>false</LinksUpToDate>
  <CharactersWithSpaces>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筹建办</cp:lastModifiedBy>
  <cp:revision>2</cp:revision>
  <cp:lastPrinted>2021-06-23T07:26:00Z</cp:lastPrinted>
  <dcterms:created xsi:type="dcterms:W3CDTF">2021-06-23T03:14:00Z</dcterms:created>
  <dcterms:modified xsi:type="dcterms:W3CDTF">2021-06-23T07:26:00Z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