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50"/>
        <w:gridCol w:w="1619"/>
        <w:gridCol w:w="2270"/>
        <w:gridCol w:w="14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2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培训专业</w:t>
            </w:r>
          </w:p>
        </w:tc>
        <w:tc>
          <w:tcPr>
            <w:tcW w:w="16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计划数</w:t>
            </w:r>
          </w:p>
        </w:tc>
        <w:tc>
          <w:tcPr>
            <w:tcW w:w="22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培训专业</w:t>
            </w:r>
          </w:p>
        </w:tc>
        <w:tc>
          <w:tcPr>
            <w:tcW w:w="14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计划数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35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全科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骨科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儿科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眼科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妇产科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耳鼻咽喉科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麻醉科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放射科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急诊科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放射肿瘤科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临床病理科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口腔全科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重症医学科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口腔内科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内科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口腔修复科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神经内科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口腔正畸科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505050"/>
                <w:kern w:val="0"/>
                <w:sz w:val="24"/>
                <w:szCs w:val="24"/>
                <w:lang w:val="en-US" w:eastAsia="zh-CN" w:bidi="ar"/>
              </w:rPr>
              <w:t>康复医学科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/>
                <w:color w:val="505050"/>
                <w:sz w:val="25"/>
                <w:szCs w:val="25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/>
                <w:color w:val="50505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529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204D7"/>
    <w:rsid w:val="01DB4B07"/>
    <w:rsid w:val="0EEE7313"/>
    <w:rsid w:val="164D1466"/>
    <w:rsid w:val="18C01631"/>
    <w:rsid w:val="1BC718E9"/>
    <w:rsid w:val="237340E4"/>
    <w:rsid w:val="28F3606F"/>
    <w:rsid w:val="2C2E0468"/>
    <w:rsid w:val="34230E7B"/>
    <w:rsid w:val="3FCD7784"/>
    <w:rsid w:val="408E5204"/>
    <w:rsid w:val="48BF0C34"/>
    <w:rsid w:val="5E27404B"/>
    <w:rsid w:val="5F2C0B8D"/>
    <w:rsid w:val="67573215"/>
    <w:rsid w:val="698172A4"/>
    <w:rsid w:val="6F860B09"/>
    <w:rsid w:val="723070F2"/>
    <w:rsid w:val="75A204D7"/>
    <w:rsid w:val="76B6502A"/>
    <w:rsid w:val="780D07D9"/>
    <w:rsid w:val="7FFF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2021-07-06T01:30:00Z</dcterms:created>
  <dc:creator>猪笨笨@</dc:creator>
  <cp:lastModifiedBy>猪笨笨@</cp:lastModifiedBy>
  <dcterms:modified xsi:type="dcterms:W3CDTF">2021-07-06T07:22:11Z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3DBCBDA62196409ABD87CB3C8428FAA1</vt:lpwstr>
  </property>
</Properties>
</file>