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9523" w:type="dxa"/>
        <w:tblInd w:w="0" w:type="dxa"/>
        <w:shd w:val="clear" w:color="auto" w:fill="FFFFFF"/>
        <w:tblLayout w:type="autofit"/>
        <w:tblCellMar>
          <w:top w:w="0" w:type="dxa"/>
          <w:left w:w="0" w:type="dxa"/>
          <w:bottom w:w="0" w:type="dxa"/>
          <w:right w:w="0" w:type="dxa"/>
        </w:tblCellMar>
      </w:tblPr>
      <w:tblGrid>
        <w:gridCol w:w="698"/>
        <w:gridCol w:w="709"/>
        <w:gridCol w:w="1560"/>
        <w:gridCol w:w="3483"/>
        <w:gridCol w:w="1434"/>
        <w:gridCol w:w="709"/>
        <w:gridCol w:w="930"/>
      </w:tblGrid>
      <w:tr>
        <w:tblPrEx>
          <w:shd w:val="clear" w:color="auto" w:fill="FFFFFF"/>
          <w:tblCellMar>
            <w:top w:w="0" w:type="dxa"/>
            <w:left w:w="0" w:type="dxa"/>
            <w:bottom w:w="0" w:type="dxa"/>
            <w:right w:w="0" w:type="dxa"/>
          </w:tblCellMar>
        </w:tblPrEx>
        <w:tc>
          <w:tcPr>
            <w:tcW w:w="7939" w:type="dxa"/>
            <w:gridSpan w:val="7"/>
            <w:tcBorders>
              <w:top w:val="nil"/>
              <w:left w:val="nil"/>
              <w:bottom w:val="nil"/>
              <w:right w:val="nil"/>
            </w:tcBorders>
            <w:shd w:val="clear" w:color="auto" w:fill="FFFFFF"/>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614"/>
              <w:jc w:val="left"/>
              <w:textAlignment w:val="baseline"/>
              <w:rPr>
                <w:rFonts w:hint="eastAsia" w:ascii="微软雅黑" w:hAnsi="微软雅黑" w:eastAsia="微软雅黑" w:cs="微软雅黑"/>
                <w:b w:val="0"/>
                <w:bCs w:val="0"/>
                <w:color w:val="505050"/>
              </w:rPr>
            </w:pPr>
            <w:r>
              <w:rPr>
                <w:rFonts w:ascii="仿宋" w:hAnsi="仿宋" w:eastAsia="仿宋" w:cs="仿宋"/>
                <w:b w:val="0"/>
                <w:bCs w:val="0"/>
                <w:i w:val="0"/>
                <w:iCs w:val="0"/>
                <w:caps w:val="0"/>
                <w:color w:val="505050"/>
                <w:spacing w:val="0"/>
                <w:kern w:val="0"/>
                <w:sz w:val="32"/>
                <w:szCs w:val="32"/>
                <w:bdr w:val="none" w:color="auto" w:sz="0" w:space="0"/>
                <w:vertAlign w:val="baseline"/>
                <w:lang w:val="en-US" w:eastAsia="zh-CN" w:bidi="ar"/>
              </w:rPr>
              <w:t>一、</w:t>
            </w:r>
            <w:bookmarkStart w:id="0" w:name="_GoBack"/>
            <w:r>
              <w:rPr>
                <w:rFonts w:ascii="仿宋" w:hAnsi="仿宋" w:eastAsia="仿宋" w:cs="仿宋"/>
                <w:b w:val="0"/>
                <w:bCs w:val="0"/>
                <w:i w:val="0"/>
                <w:iCs w:val="0"/>
                <w:caps w:val="0"/>
                <w:color w:val="505050"/>
                <w:spacing w:val="0"/>
                <w:kern w:val="0"/>
                <w:sz w:val="32"/>
                <w:szCs w:val="32"/>
                <w:bdr w:val="none" w:color="auto" w:sz="0" w:space="0"/>
                <w:vertAlign w:val="baseline"/>
                <w:lang w:val="en-US" w:eastAsia="zh-CN" w:bidi="ar"/>
              </w:rPr>
              <w:t>2020年成都市郫都区公开招聘公共类事业单位工作人员部分拟聘人员名单</w:t>
            </w:r>
            <w:bookmarkEnd w:id="0"/>
            <w:r>
              <w:rPr>
                <w:rFonts w:ascii="仿宋" w:hAnsi="仿宋" w:eastAsia="仿宋" w:cs="仿宋"/>
                <w:b w:val="0"/>
                <w:bCs w:val="0"/>
                <w:i w:val="0"/>
                <w:iCs w:val="0"/>
                <w:caps w:val="0"/>
                <w:color w:val="505050"/>
                <w:spacing w:val="0"/>
                <w:kern w:val="0"/>
                <w:sz w:val="32"/>
                <w:szCs w:val="32"/>
                <w:bdr w:val="none" w:color="auto" w:sz="0" w:space="0"/>
                <w:vertAlign w:val="baseline"/>
                <w:lang w:val="en-US" w:eastAsia="zh-CN" w:bidi="ar"/>
              </w:rPr>
              <w:t>：</w:t>
            </w:r>
          </w:p>
        </w:tc>
      </w:tr>
      <w:tr>
        <w:tblPrEx>
          <w:shd w:val="clear" w:color="auto" w:fill="FFFFFF"/>
          <w:tblCellMar>
            <w:top w:w="0" w:type="dxa"/>
            <w:left w:w="0" w:type="dxa"/>
            <w:bottom w:w="0" w:type="dxa"/>
            <w:right w:w="0" w:type="dxa"/>
          </w:tblCellMar>
        </w:tblPrEx>
        <w:tc>
          <w:tcPr>
            <w:tcW w:w="463" w:type="dxa"/>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ascii="Calibri" w:hAnsi="Calibri" w:eastAsia="微软雅黑" w:cs="Calibri"/>
                <w:b/>
                <w:bCs/>
                <w:i w:val="0"/>
                <w:iCs w:val="0"/>
                <w:caps w:val="0"/>
                <w:color w:val="505050"/>
                <w:spacing w:val="0"/>
                <w:kern w:val="0"/>
                <w:sz w:val="21"/>
                <w:szCs w:val="21"/>
                <w:bdr w:val="none" w:color="auto" w:sz="0" w:space="0"/>
                <w:vertAlign w:val="baseline"/>
                <w:lang w:val="en-US" w:eastAsia="zh-CN" w:bidi="ar"/>
              </w:rPr>
              <w:t>序号</w:t>
            </w:r>
          </w:p>
        </w:tc>
        <w:tc>
          <w:tcPr>
            <w:tcW w:w="58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姓名</w:t>
            </w:r>
          </w:p>
        </w:tc>
        <w:tc>
          <w:tcPr>
            <w:tcW w:w="10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准考证号</w:t>
            </w:r>
          </w:p>
        </w:tc>
        <w:tc>
          <w:tcPr>
            <w:tcW w:w="31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招聘单位</w:t>
            </w:r>
          </w:p>
        </w:tc>
        <w:tc>
          <w:tcPr>
            <w:tcW w:w="13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职位名称</w:t>
            </w:r>
          </w:p>
        </w:tc>
        <w:tc>
          <w:tcPr>
            <w:tcW w:w="463"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default" w:ascii="Calibri" w:hAnsi="Calibri" w:eastAsia="微软雅黑" w:cs="Calibri"/>
                <w:b/>
                <w:bCs/>
                <w:i w:val="0"/>
                <w:iCs w:val="0"/>
                <w:caps w:val="0"/>
                <w:color w:val="505050"/>
                <w:spacing w:val="0"/>
                <w:kern w:val="0"/>
                <w:sz w:val="21"/>
                <w:szCs w:val="21"/>
                <w:bdr w:val="none" w:color="auto" w:sz="0" w:space="0"/>
                <w:vertAlign w:val="baseline"/>
                <w:lang w:val="en-US" w:eastAsia="zh-CN" w:bidi="ar"/>
              </w:rPr>
              <w:t>排名</w:t>
            </w:r>
          </w:p>
        </w:tc>
        <w:tc>
          <w:tcPr>
            <w:tcW w:w="82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bCs/>
                <w:i w:val="0"/>
                <w:iCs w:val="0"/>
                <w:caps w:val="0"/>
                <w:color w:val="505050"/>
                <w:spacing w:val="0"/>
                <w:kern w:val="0"/>
                <w:sz w:val="21"/>
                <w:szCs w:val="21"/>
                <w:bdr w:val="none" w:color="auto" w:sz="0" w:space="0"/>
                <w:vertAlign w:val="baseline"/>
                <w:lang w:val="en-US" w:eastAsia="zh-CN" w:bidi="ar"/>
              </w:rPr>
              <w:t>考察结果</w:t>
            </w:r>
          </w:p>
        </w:tc>
      </w:tr>
      <w:tr>
        <w:tblPrEx>
          <w:shd w:val="clear" w:color="auto" w:fill="FFFFFF"/>
          <w:tblCellMar>
            <w:top w:w="0" w:type="dxa"/>
            <w:left w:w="0" w:type="dxa"/>
            <w:bottom w:w="0" w:type="dxa"/>
            <w:right w:w="0" w:type="dxa"/>
          </w:tblCellMar>
        </w:tblPrEx>
        <w:tc>
          <w:tcPr>
            <w:tcW w:w="46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1</w:t>
            </w:r>
          </w:p>
        </w:tc>
        <w:tc>
          <w:tcPr>
            <w:tcW w:w="58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18"/>
                <w:szCs w:val="18"/>
                <w:bdr w:val="none" w:color="auto" w:sz="0" w:space="0"/>
                <w:vertAlign w:val="baseline"/>
                <w:lang w:val="en-US" w:eastAsia="zh-CN" w:bidi="ar"/>
              </w:rPr>
              <w:t>王培</w:t>
            </w:r>
          </w:p>
        </w:tc>
        <w:tc>
          <w:tcPr>
            <w:tcW w:w="10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18"/>
                <w:szCs w:val="18"/>
                <w:bdr w:val="none" w:color="auto" w:sz="0" w:space="0"/>
                <w:vertAlign w:val="baseline"/>
                <w:lang w:val="en-US" w:eastAsia="zh-CN" w:bidi="ar"/>
              </w:rPr>
              <w:t>58049271824</w:t>
            </w:r>
          </w:p>
        </w:tc>
        <w:tc>
          <w:tcPr>
            <w:tcW w:w="31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18"/>
                <w:szCs w:val="18"/>
                <w:bdr w:val="none" w:color="auto" w:sz="0" w:space="0"/>
                <w:vertAlign w:val="baseline"/>
                <w:lang w:val="en-US" w:eastAsia="zh-CN" w:bidi="ar"/>
              </w:rPr>
              <w:t>成都市郫都区红光街道综合便民服务中心</w:t>
            </w:r>
          </w:p>
        </w:tc>
        <w:tc>
          <w:tcPr>
            <w:tcW w:w="13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18"/>
                <w:szCs w:val="18"/>
                <w:bdr w:val="none" w:color="auto" w:sz="0" w:space="0"/>
                <w:vertAlign w:val="baseline"/>
                <w:lang w:val="en-US" w:eastAsia="zh-CN" w:bidi="ar"/>
              </w:rPr>
              <w:t>01029管理岗位</w:t>
            </w:r>
          </w:p>
        </w:tc>
        <w:tc>
          <w:tcPr>
            <w:tcW w:w="463"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505050"/>
                <w:spacing w:val="0"/>
                <w:kern w:val="0"/>
                <w:sz w:val="18"/>
                <w:szCs w:val="18"/>
                <w:bdr w:val="none" w:color="auto" w:sz="0" w:space="0"/>
                <w:vertAlign w:val="baseline"/>
                <w:lang w:val="en-US" w:eastAsia="zh-CN" w:bidi="ar"/>
              </w:rPr>
              <w:t>1</w:t>
            </w:r>
          </w:p>
        </w:tc>
        <w:tc>
          <w:tcPr>
            <w:tcW w:w="82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合格</w:t>
            </w:r>
          </w:p>
        </w:tc>
      </w:tr>
      <w:tr>
        <w:tblPrEx>
          <w:shd w:val="clear" w:color="auto" w:fill="FFFFFF"/>
          <w:tblCellMar>
            <w:top w:w="0" w:type="dxa"/>
            <w:left w:w="0" w:type="dxa"/>
            <w:bottom w:w="0" w:type="dxa"/>
            <w:right w:w="0" w:type="dxa"/>
          </w:tblCellMar>
        </w:tblPrEx>
        <w:tc>
          <w:tcPr>
            <w:tcW w:w="46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2</w:t>
            </w:r>
          </w:p>
        </w:tc>
        <w:tc>
          <w:tcPr>
            <w:tcW w:w="58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游颖</w:t>
            </w:r>
          </w:p>
        </w:tc>
        <w:tc>
          <w:tcPr>
            <w:tcW w:w="10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58049270311</w:t>
            </w:r>
          </w:p>
        </w:tc>
        <w:tc>
          <w:tcPr>
            <w:tcW w:w="31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成都市郫都区医院事务服务中心</w:t>
            </w:r>
          </w:p>
        </w:tc>
        <w:tc>
          <w:tcPr>
            <w:tcW w:w="13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01019专技岗位</w:t>
            </w:r>
          </w:p>
        </w:tc>
        <w:tc>
          <w:tcPr>
            <w:tcW w:w="463"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1</w:t>
            </w:r>
          </w:p>
        </w:tc>
        <w:tc>
          <w:tcPr>
            <w:tcW w:w="82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合格</w:t>
            </w:r>
          </w:p>
        </w:tc>
      </w:tr>
      <w:tr>
        <w:tblPrEx>
          <w:shd w:val="clear" w:color="auto" w:fill="FFFFFF"/>
          <w:tblCellMar>
            <w:top w:w="0" w:type="dxa"/>
            <w:left w:w="0" w:type="dxa"/>
            <w:bottom w:w="0" w:type="dxa"/>
            <w:right w:w="0" w:type="dxa"/>
          </w:tblCellMar>
        </w:tblPrEx>
        <w:tc>
          <w:tcPr>
            <w:tcW w:w="46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3</w:t>
            </w:r>
          </w:p>
        </w:tc>
        <w:tc>
          <w:tcPr>
            <w:tcW w:w="58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姜之沫</w:t>
            </w:r>
          </w:p>
        </w:tc>
        <w:tc>
          <w:tcPr>
            <w:tcW w:w="10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58049070120</w:t>
            </w:r>
          </w:p>
        </w:tc>
        <w:tc>
          <w:tcPr>
            <w:tcW w:w="31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政协成都市郫都区委员会办公室宣传信息中心</w:t>
            </w:r>
          </w:p>
        </w:tc>
        <w:tc>
          <w:tcPr>
            <w:tcW w:w="13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01003管理岗位1</w:t>
            </w:r>
          </w:p>
        </w:tc>
        <w:tc>
          <w:tcPr>
            <w:tcW w:w="463"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1</w:t>
            </w:r>
          </w:p>
        </w:tc>
        <w:tc>
          <w:tcPr>
            <w:tcW w:w="82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合格</w:t>
            </w:r>
          </w:p>
        </w:tc>
      </w:tr>
      <w:tr>
        <w:tblPrEx>
          <w:shd w:val="clear" w:color="auto" w:fill="FFFFFF"/>
          <w:tblCellMar>
            <w:top w:w="0" w:type="dxa"/>
            <w:left w:w="0" w:type="dxa"/>
            <w:bottom w:w="0" w:type="dxa"/>
            <w:right w:w="0" w:type="dxa"/>
          </w:tblCellMar>
        </w:tblPrEx>
        <w:tc>
          <w:tcPr>
            <w:tcW w:w="46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4</w:t>
            </w:r>
          </w:p>
        </w:tc>
        <w:tc>
          <w:tcPr>
            <w:tcW w:w="58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汪珈加</w:t>
            </w:r>
          </w:p>
        </w:tc>
        <w:tc>
          <w:tcPr>
            <w:tcW w:w="10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58049264111</w:t>
            </w:r>
          </w:p>
        </w:tc>
        <w:tc>
          <w:tcPr>
            <w:tcW w:w="31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政协成都市郫都区委员会办公室宣传信息中心</w:t>
            </w:r>
          </w:p>
        </w:tc>
        <w:tc>
          <w:tcPr>
            <w:tcW w:w="13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01004管理岗位2</w:t>
            </w:r>
          </w:p>
        </w:tc>
        <w:tc>
          <w:tcPr>
            <w:tcW w:w="463"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1</w:t>
            </w:r>
          </w:p>
        </w:tc>
        <w:tc>
          <w:tcPr>
            <w:tcW w:w="82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合格</w:t>
            </w:r>
          </w:p>
        </w:tc>
      </w:tr>
      <w:tr>
        <w:tblPrEx>
          <w:shd w:val="clear" w:color="auto" w:fill="FFFFFF"/>
          <w:tblCellMar>
            <w:top w:w="0" w:type="dxa"/>
            <w:left w:w="0" w:type="dxa"/>
            <w:bottom w:w="0" w:type="dxa"/>
            <w:right w:w="0" w:type="dxa"/>
          </w:tblCellMar>
        </w:tblPrEx>
        <w:tc>
          <w:tcPr>
            <w:tcW w:w="46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w:t>
            </w:r>
          </w:p>
        </w:tc>
        <w:tc>
          <w:tcPr>
            <w:tcW w:w="58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邓敏行</w:t>
            </w:r>
          </w:p>
        </w:tc>
        <w:tc>
          <w:tcPr>
            <w:tcW w:w="1064"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58049271424</w:t>
            </w:r>
          </w:p>
        </w:tc>
        <w:tc>
          <w:tcPr>
            <w:tcW w:w="319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中共成都市郫都区纪律检察委员会、成都市郫都区监察委员会信息中心</w:t>
            </w:r>
          </w:p>
        </w:tc>
        <w:tc>
          <w:tcPr>
            <w:tcW w:w="13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01005管理岗位</w:t>
            </w:r>
          </w:p>
        </w:tc>
        <w:tc>
          <w:tcPr>
            <w:tcW w:w="463"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1</w:t>
            </w:r>
          </w:p>
        </w:tc>
        <w:tc>
          <w:tcPr>
            <w:tcW w:w="826"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textAlignment w:val="baseline"/>
              <w:rPr>
                <w:rFonts w:hint="eastAsia" w:ascii="微软雅黑" w:hAnsi="微软雅黑" w:eastAsia="微软雅黑" w:cs="微软雅黑"/>
                <w:b w:val="0"/>
                <w:bCs w:val="0"/>
                <w:color w:val="505050"/>
              </w:rPr>
            </w:pPr>
            <w:r>
              <w:rPr>
                <w:rFonts w:hint="eastAsia" w:ascii="宋体" w:hAnsi="宋体" w:eastAsia="宋体" w:cs="宋体"/>
                <w:b w:val="0"/>
                <w:bCs w:val="0"/>
                <w:i w:val="0"/>
                <w:iCs w:val="0"/>
                <w:caps w:val="0"/>
                <w:color w:val="000000"/>
                <w:spacing w:val="0"/>
                <w:kern w:val="0"/>
                <w:sz w:val="18"/>
                <w:szCs w:val="18"/>
                <w:bdr w:val="none" w:color="auto" w:sz="0" w:space="0"/>
                <w:vertAlign w:val="baseline"/>
                <w:lang w:val="en-US" w:eastAsia="zh-CN" w:bidi="ar"/>
              </w:rPr>
              <w:t>合格</w:t>
            </w: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D3DC2"/>
    <w:rsid w:val="639D3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2021-07-06T07:13:00Z</dcterms:created>
  <dc:creator>WPS_1609033458</dc:creator>
  <cp:lastModifiedBy>WPS_1609033458</cp:lastModifiedBy>
  <dcterms:modified xsi:type="dcterms:W3CDTF">2021-07-06T07:13:33Z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23F3B6460035451DAF45EEA85798FCA0</vt:lpwstr>
  </property>
</Properties>
</file>