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rPr>
          <w:rFonts w:ascii="仿宋_GB2312" w:eastAsia="仿宋_GB2312"/>
          <w:sz w:val="32"/>
          <w:szCs w:val="32"/>
        </w:rPr>
      </w:pPr>
      <w:bookmarkStart w:id="0" w:name="_GoBack"/>
      <w:bookmarkEnd w:id="0"/>
      <w:r>
        <w:rPr>
          <w:rFonts w:hint="eastAsia" w:ascii="仿宋_GB2312" w:eastAsia="仿宋_GB2312"/>
          <w:sz w:val="32"/>
          <w:szCs w:val="32"/>
        </w:rPr>
        <w:t>附件</w:t>
      </w:r>
      <w:r>
        <w:rPr>
          <w:rFonts w:ascii="仿宋_GB2312" w:eastAsia="仿宋_GB2312"/>
          <w:sz w:val="32"/>
          <w:szCs w:val="32"/>
        </w:rPr>
        <w:t>5</w:t>
      </w:r>
    </w:p>
    <w:p>
      <w:pPr>
        <w:spacing w:line="500" w:lineRule="exact"/>
        <w:jc w:val="center"/>
        <w:rPr>
          <w:rFonts w:asciiTheme="minorEastAsia" w:hAnsiTheme="minorEastAsia" w:eastAsiaTheme="minorEastAsia"/>
          <w:b/>
          <w:sz w:val="44"/>
          <w:szCs w:val="44"/>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皖江学院202</w:t>
      </w:r>
      <w:r>
        <w:rPr>
          <w:rFonts w:asciiTheme="minorEastAsia" w:hAnsiTheme="minorEastAsia" w:eastAsiaTheme="minorEastAsia"/>
          <w:b/>
          <w:sz w:val="44"/>
          <w:szCs w:val="44"/>
        </w:rPr>
        <w:t>1</w:t>
      </w:r>
      <w:r>
        <w:rPr>
          <w:rFonts w:hint="eastAsia" w:asciiTheme="minorEastAsia" w:hAnsiTheme="minorEastAsia" w:eastAsiaTheme="minorEastAsia"/>
          <w:b/>
          <w:sz w:val="44"/>
          <w:szCs w:val="44"/>
        </w:rPr>
        <w:t>年人员招聘考核期间</w:t>
      </w:r>
      <w:r>
        <w:rPr>
          <w:rFonts w:asciiTheme="minorEastAsia" w:hAnsiTheme="minorEastAsia" w:eastAsiaTheme="minorEastAsia"/>
          <w:b/>
          <w:sz w:val="44"/>
          <w:szCs w:val="44"/>
        </w:rPr>
        <w:br w:type="textWrapping"/>
      </w:r>
      <w:r>
        <w:rPr>
          <w:rFonts w:hint="eastAsia" w:asciiTheme="minorEastAsia" w:hAnsiTheme="minorEastAsia" w:eastAsiaTheme="minorEastAsia"/>
          <w:b/>
          <w:sz w:val="44"/>
          <w:szCs w:val="44"/>
        </w:rPr>
        <w:t>疫情防控须知</w:t>
      </w:r>
    </w:p>
    <w:p>
      <w:pPr>
        <w:pStyle w:val="8"/>
        <w:spacing w:line="480" w:lineRule="exact"/>
        <w:ind w:left="775" w:right="0" w:firstLine="0"/>
        <w:rPr>
          <w:rFonts w:ascii="仿宋_GB2312" w:eastAsia="仿宋_GB2312"/>
          <w:sz w:val="32"/>
          <w:szCs w:val="32"/>
        </w:rPr>
      </w:pPr>
    </w:p>
    <w:p>
      <w:pPr>
        <w:pStyle w:val="8"/>
        <w:spacing w:line="480" w:lineRule="exact"/>
        <w:ind w:left="0" w:right="0"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应聘人员报名时应通过“皖事通”APP实名申领安徽健康码（以下简称“安康码”）。报名后应持续关注“安康码”状态并保持通讯畅通。“红码”、“黄码”应聘人员应咨询当地疫情防控部门，按要求通过每日健康打卡、持码人申诉、隔离观察无异常、核酸检测等方式，在考核前转为“绿码”。“安康码”绿码且体温正常的应聘人员可正常参加考核。</w:t>
      </w:r>
    </w:p>
    <w:p>
      <w:pPr>
        <w:pStyle w:val="8"/>
        <w:spacing w:line="480" w:lineRule="exact"/>
        <w:ind w:right="0"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.应聘人员应从考核日前1</w:t>
      </w:r>
      <w:r>
        <w:rPr>
          <w:rFonts w:hint="eastAsia" w:ascii="仿宋_GB2312" w:hAnsi="Times New Roman" w:eastAsia="仿宋_GB2312"/>
          <w:sz w:val="32"/>
          <w:szCs w:val="32"/>
        </w:rPr>
        <w:t>4</w:t>
      </w:r>
      <w:r>
        <w:rPr>
          <w:rFonts w:hint="eastAsia" w:ascii="仿宋_GB2312" w:eastAsia="仿宋_GB2312"/>
          <w:sz w:val="32"/>
          <w:szCs w:val="32"/>
        </w:rPr>
        <w:t>天开始，启动体温监测，按照“一日一测，异常情况随时报”的疫情报告制度，及时将异常情况报告所在单位或社区防疫部门。</w:t>
      </w:r>
    </w:p>
    <w:p>
      <w:pPr>
        <w:pStyle w:val="8"/>
        <w:spacing w:line="480" w:lineRule="exact"/>
        <w:ind w:left="0" w:right="0" w:firstLine="800" w:firstLineChars="25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考核日前14天内，应聘人员应尽量避免在国内疫情中高风险地区或国（境）外旅行、居住；尽量避免与新冠肺炎确诊病例、疑似病例、无症状感染者及中高风险区域人员接触；尽量避免去人群流动性较大、人群密集的场所聚集。</w:t>
      </w:r>
    </w:p>
    <w:p>
      <w:pPr>
        <w:pStyle w:val="8"/>
        <w:spacing w:line="480" w:lineRule="exact"/>
        <w:ind w:right="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应聘人员在备考过程中，要做好自我防护，注意个人卫生，加强营养和合理休息，防止过度紧张和疲劳，以良好心态和身体素质参加考核，避免出现发热、咳嗽等异常症状。考核当天要采取合适的出行方式前往考点，与他人保持安全间距。</w:t>
      </w:r>
    </w:p>
    <w:p>
      <w:pPr>
        <w:pStyle w:val="8"/>
        <w:spacing w:line="480" w:lineRule="exact"/>
        <w:ind w:right="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考核前未完成转码的少数“红码”、“黄码”应聘人员，可于考核当天直接前往指定考点，出示县级及以上医院开具的健康证明等材料，如实报告近期接触史、旅行史等情况，并作出书面承诺，经核验后安排在隔离考场进行考核。</w:t>
      </w:r>
    </w:p>
    <w:p>
      <w:pPr>
        <w:pStyle w:val="8"/>
        <w:spacing w:line="480" w:lineRule="exact"/>
        <w:ind w:right="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.考核期间，应聘人员应自备口罩，并按照考点所在地疫情风险等级和防控要求科学佩戴口罩。在考点入场及考后离场等人群聚集环节，建议全程佩戴口罩，但在接受身份识别验证等特殊情况下须摘除口罩。</w:t>
      </w:r>
    </w:p>
    <w:p>
      <w:pPr>
        <w:pStyle w:val="8"/>
        <w:spacing w:line="480" w:lineRule="exact"/>
        <w:ind w:right="0"/>
        <w:rPr>
          <w:rFonts w:ascii="仿宋_GB2312" w:hAnsi="Times New Roman" w:eastAsia="仿宋_GB2312"/>
          <w:sz w:val="32"/>
          <w:szCs w:val="32"/>
        </w:rPr>
      </w:pPr>
      <w:r>
        <w:rPr>
          <w:rFonts w:ascii="仿宋_GB2312" w:eastAsia="仿宋_GB2312"/>
          <w:sz w:val="32"/>
          <w:szCs w:val="32"/>
        </w:rPr>
        <w:t>7</w:t>
      </w:r>
      <w:r>
        <w:rPr>
          <w:rFonts w:hint="eastAsia" w:ascii="仿宋_GB2312" w:eastAsia="仿宋_GB2312"/>
          <w:sz w:val="32"/>
          <w:szCs w:val="32"/>
        </w:rPr>
        <w:t>.应聘人员应至少提前</w:t>
      </w:r>
      <w:r>
        <w:rPr>
          <w:rFonts w:hint="eastAsia" w:ascii="仿宋_GB2312" w:hAnsi="Times New Roman" w:eastAsia="仿宋_GB2312"/>
          <w:sz w:val="32"/>
          <w:szCs w:val="32"/>
        </w:rPr>
        <w:t>40</w:t>
      </w:r>
      <w:r>
        <w:rPr>
          <w:rFonts w:hint="eastAsia" w:ascii="仿宋_GB2312" w:eastAsia="仿宋_GB2312"/>
          <w:sz w:val="32"/>
          <w:szCs w:val="32"/>
        </w:rPr>
        <w:t>分钟到达考点。入场时，应主动配合工作人员接受体温检测，如发现体温超过</w:t>
      </w:r>
      <w:r>
        <w:rPr>
          <w:rFonts w:hint="eastAsia" w:ascii="仿宋_GB2312" w:hAnsi="Times New Roman" w:eastAsia="仿宋_GB2312"/>
          <w:sz w:val="32"/>
          <w:szCs w:val="32"/>
        </w:rPr>
        <w:t>37.3°C,</w:t>
      </w:r>
      <w:r>
        <w:rPr>
          <w:rFonts w:hint="eastAsia" w:ascii="仿宋_GB2312" w:eastAsia="仿宋_GB2312"/>
          <w:sz w:val="32"/>
          <w:szCs w:val="32"/>
        </w:rPr>
        <w:t>需现场接受</w:t>
      </w:r>
      <w:r>
        <w:rPr>
          <w:rFonts w:hint="eastAsia" w:ascii="仿宋_GB2312" w:hAnsi="Times New Roman" w:eastAsia="仿宋_GB2312"/>
          <w:sz w:val="32"/>
          <w:szCs w:val="32"/>
        </w:rPr>
        <w:t>2</w:t>
      </w:r>
      <w:r>
        <w:rPr>
          <w:rFonts w:hint="eastAsia" w:ascii="仿宋_GB2312" w:eastAsia="仿宋_GB2312"/>
          <w:sz w:val="32"/>
          <w:szCs w:val="32"/>
        </w:rPr>
        <w:t>次体温复测，如体温仍超标准，须由现场医护人员再次使用水银温度计进行腋下测温。确属发热的应聘人员须如实报告近</w:t>
      </w:r>
      <w:r>
        <w:rPr>
          <w:rFonts w:hint="eastAsia" w:ascii="仿宋_GB2312" w:hAnsi="Times New Roman" w:eastAsia="仿宋_GB2312"/>
          <w:sz w:val="32"/>
          <w:szCs w:val="32"/>
        </w:rPr>
        <w:t>14</w:t>
      </w:r>
      <w:r>
        <w:rPr>
          <w:rFonts w:hint="eastAsia" w:ascii="仿宋_GB2312" w:eastAsia="仿宋_GB2312"/>
          <w:sz w:val="32"/>
          <w:szCs w:val="32"/>
        </w:rPr>
        <w:t>天的旅居史、接触史及健康状况，并作出书面承诺后，通过专用通道进入隔离考场参加考核。</w:t>
      </w:r>
    </w:p>
    <w:p>
      <w:pPr>
        <w:pStyle w:val="8"/>
        <w:spacing w:line="480" w:lineRule="exact"/>
        <w:ind w:right="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.在考核过程中出现发热、咳嗽等异常症状的应聘人员，应服从工作人员安排，立即转移到隔离考场继续考核。</w:t>
      </w:r>
    </w:p>
    <w:p>
      <w:pPr>
        <w:pStyle w:val="8"/>
        <w:spacing w:line="480" w:lineRule="exact"/>
        <w:ind w:right="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.考核过程中，应聘人员因个人原因需要接受健康检测或需要转移到隔离考场而耽误的考核时间不予补充。</w:t>
      </w:r>
    </w:p>
    <w:p>
      <w:pPr>
        <w:pStyle w:val="8"/>
        <w:spacing w:line="480" w:lineRule="exact"/>
        <w:ind w:right="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0</w:t>
      </w:r>
      <w:r>
        <w:rPr>
          <w:rFonts w:hint="eastAsia" w:ascii="仿宋_GB2312" w:eastAsia="仿宋_GB2312"/>
          <w:sz w:val="32"/>
          <w:szCs w:val="32"/>
        </w:rPr>
        <w:t>.考核期间，应聘人员要自觉维护考核秩序，与其他应聘人员保持安全防控距离，服从现场工作人员安排，考核结束后按规定有序离场。所有在隔离考场参加考核的应聘人员，须由现场医护人员根据疫情防控相关规定进行检测诊断后方可离开。</w:t>
      </w:r>
    </w:p>
    <w:p>
      <w:pPr>
        <w:pStyle w:val="8"/>
        <w:spacing w:line="480" w:lineRule="exact"/>
        <w:ind w:right="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1</w:t>
      </w:r>
      <w:r>
        <w:rPr>
          <w:rFonts w:hint="eastAsia" w:ascii="仿宋_GB2312" w:eastAsia="仿宋_GB2312"/>
          <w:sz w:val="32"/>
          <w:szCs w:val="32"/>
        </w:rPr>
        <w:t>.应聘人员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spacing w:line="480" w:lineRule="exact"/>
        <w:jc w:val="both"/>
        <w:rPr>
          <w:rFonts w:ascii="仿宋_GB2312" w:eastAsia="仿宋_GB2312"/>
          <w:sz w:val="32"/>
          <w:szCs w:val="32"/>
        </w:rPr>
      </w:pPr>
    </w:p>
    <w:p>
      <w:pPr>
        <w:spacing w:line="480" w:lineRule="exact"/>
        <w:jc w:val="both"/>
        <w:rPr>
          <w:rFonts w:ascii="仿宋_GB2312" w:eastAsia="仿宋_GB2312"/>
          <w:sz w:val="32"/>
          <w:szCs w:val="32"/>
        </w:rPr>
      </w:pPr>
    </w:p>
    <w:p>
      <w:pPr>
        <w:spacing w:line="480" w:lineRule="exact"/>
        <w:jc w:val="both"/>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AE1"/>
    <w:rsid w:val="000C38B0"/>
    <w:rsid w:val="000F5E3C"/>
    <w:rsid w:val="000F732C"/>
    <w:rsid w:val="001874CF"/>
    <w:rsid w:val="00211475"/>
    <w:rsid w:val="00230AE1"/>
    <w:rsid w:val="002329FF"/>
    <w:rsid w:val="00312A7E"/>
    <w:rsid w:val="00380E63"/>
    <w:rsid w:val="004916F0"/>
    <w:rsid w:val="004B1D31"/>
    <w:rsid w:val="005A454F"/>
    <w:rsid w:val="005B1DDC"/>
    <w:rsid w:val="00624302"/>
    <w:rsid w:val="0064195D"/>
    <w:rsid w:val="006D2D43"/>
    <w:rsid w:val="006E6783"/>
    <w:rsid w:val="007E2BED"/>
    <w:rsid w:val="008567F7"/>
    <w:rsid w:val="008659B1"/>
    <w:rsid w:val="009A60DA"/>
    <w:rsid w:val="009B6745"/>
    <w:rsid w:val="009F118B"/>
    <w:rsid w:val="00A516EF"/>
    <w:rsid w:val="00AD71D0"/>
    <w:rsid w:val="00B2427C"/>
    <w:rsid w:val="00B83BD7"/>
    <w:rsid w:val="00C0666A"/>
    <w:rsid w:val="00C64C1F"/>
    <w:rsid w:val="00C66255"/>
    <w:rsid w:val="00C70E8B"/>
    <w:rsid w:val="00D016FE"/>
    <w:rsid w:val="00DD52A5"/>
    <w:rsid w:val="0AEF00F3"/>
    <w:rsid w:val="398E63F5"/>
    <w:rsid w:val="4AB309B2"/>
    <w:rsid w:val="63F33C3D"/>
    <w:rsid w:val="689F0B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unhideWhenUsed/>
    <w:qFormat/>
    <w:uiPriority w:val="99"/>
    <w:rPr>
      <w:sz w:val="32"/>
      <w:szCs w:val="32"/>
    </w:rPr>
  </w:style>
  <w:style w:type="paragraph" w:styleId="3">
    <w:name w:val="footer"/>
    <w:basedOn w:val="1"/>
    <w:link w:val="10"/>
    <w:unhideWhenUsed/>
    <w:qFormat/>
    <w:uiPriority w:val="99"/>
    <w:pPr>
      <w:tabs>
        <w:tab w:val="center" w:pos="4153"/>
        <w:tab w:val="right" w:pos="8306"/>
      </w:tabs>
      <w:snapToGrid w:val="0"/>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qFormat/>
    <w:uiPriority w:val="99"/>
    <w:rPr>
      <w:rFonts w:ascii="宋体" w:hAnsi="宋体" w:eastAsia="宋体" w:cs="宋体"/>
      <w:kern w:val="0"/>
      <w:sz w:val="32"/>
      <w:szCs w:val="32"/>
    </w:rPr>
  </w:style>
  <w:style w:type="paragraph" w:customStyle="1" w:styleId="8">
    <w:name w:val="列出段落1"/>
    <w:basedOn w:val="1"/>
    <w:qFormat/>
    <w:uiPriority w:val="0"/>
    <w:pPr>
      <w:ind w:left="117" w:right="106" w:firstLine="658"/>
      <w:jc w:val="both"/>
    </w:pPr>
  </w:style>
  <w:style w:type="character" w:customStyle="1" w:styleId="9">
    <w:name w:val="页眉 Char"/>
    <w:basedOn w:val="6"/>
    <w:link w:val="4"/>
    <w:qFormat/>
    <w:uiPriority w:val="99"/>
    <w:rPr>
      <w:rFonts w:ascii="宋体" w:hAnsi="宋体" w:eastAsia="宋体" w:cs="宋体"/>
      <w:sz w:val="18"/>
      <w:szCs w:val="18"/>
    </w:rPr>
  </w:style>
  <w:style w:type="character" w:customStyle="1" w:styleId="10">
    <w:name w:val="页脚 Char"/>
    <w:basedOn w:val="6"/>
    <w:link w:val="3"/>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Company>
  <Pages>2</Pages>
  <Words>174</Words>
  <Characters>992</Characters>
  <Lines>8</Lines>
  <Paragraphs>2</Paragraphs>
  <TotalTime>1</TotalTime>
  <ScaleCrop>false</ScaleCrop>
  <LinksUpToDate>false</LinksUpToDate>
  <CharactersWithSpaces>1164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2021-06-29T00:38:00Z</dcterms:created>
  <dc:creator>Sky</dc:creator>
  <cp:lastModifiedBy>ぺ灬cc果冻ル</cp:lastModifiedBy>
  <dcterms:modified xsi:type="dcterms:W3CDTF">2021-07-05T07:36:20Z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