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heme="minorEastAsia" w:hAnsiTheme="minorEastAsia" w:cstheme="minorEastAsia"/>
          <w:sz w:val="28"/>
          <w:szCs w:val="36"/>
        </w:rPr>
      </w:pPr>
      <w:bookmarkStart w:id="0" w:name="_GoBack"/>
      <w:bookmarkEnd w:id="0"/>
      <w:r>
        <w:rPr>
          <w:rFonts w:hint="eastAsia" w:asciiTheme="minorEastAsia" w:hAnsiTheme="minorEastAsia" w:cstheme="minorEastAsia"/>
          <w:sz w:val="28"/>
          <w:szCs w:val="36"/>
        </w:rPr>
        <w:t>附件4</w:t>
      </w:r>
    </w:p>
    <w:p>
      <w:pPr>
        <w:jc w:val="center"/>
        <w:rPr>
          <w:rFonts w:asciiTheme="minorEastAsia" w:hAnsiTheme="minorEastAsia" w:cstheme="minorEastAsia"/>
          <w:b/>
          <w:bCs/>
          <w:sz w:val="36"/>
          <w:szCs w:val="44"/>
        </w:rPr>
      </w:pPr>
      <w:r>
        <w:rPr>
          <w:rFonts w:hint="eastAsia" w:asciiTheme="minorEastAsia" w:hAnsiTheme="minorEastAsia" w:cstheme="minorEastAsia"/>
          <w:b/>
          <w:bCs/>
          <w:sz w:val="36"/>
          <w:szCs w:val="44"/>
        </w:rPr>
        <w:t>考试期间疫情防控须知</w:t>
      </w:r>
    </w:p>
    <w:p>
      <w:pPr>
        <w:jc w:val="center"/>
        <w:rPr>
          <w:rFonts w:asciiTheme="minorEastAsia" w:hAnsiTheme="minorEastAsia" w:cstheme="minorEastAsia"/>
          <w:b/>
          <w:bCs/>
          <w:sz w:val="36"/>
          <w:szCs w:val="44"/>
        </w:rPr>
      </w:pP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1.</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报名时应通过“皖事通”APP实名申领安徽健康码（以下简称“安康码”）。报名后应持续关注“安康码”状态并保持通讯畅通。“红码”、“黄码”报考者应咨询当地疫情防控部门，按要求通过每日健康打卡、持码人申诉、隔离观察无异常、核酸检测等方式，在考试前转为“绿码”。“安康码”绿码且体温正常的报考者可正常参加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2.</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报考者应从考试日前14天开始，启动体温监测，按照“一日一测，异常情况随时报”的疫情报告制度，及时将异常情况报告所在单位或社区防疫部门。</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3.</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日前14天内，报考者应尽量避免在国内疫情中高风险地区或国（境）外旅行、居住；尽量避免与新冠肺炎确诊病例、疑似病例、无症状感染者及中高风险区域人员接触；尽量避免去人群流动性较大、人群密集的场所聚集。</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4.</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5.</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前未完成转码的少数“红码”、“黄码”报考者，考试机构暂不提供网上打印准考证服务。报考者与考区人事考试机构联系后，可于考试当天直接前往指定考点，出示县级及以上医院开具的健康证明等材料，如实报告近期接触史、旅行史等情况，并作出书面承诺，经核验后安排在隔离考场进行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6.</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考试期间，报考者应自备口罩，并按照考点所在地疫情风险等级和防控要求科学佩戴口罩。在考点入场及考后离场等人群聚集环节，建议全程佩戴口罩，但在接受身份识别验证等特殊情况下须摘除口罩。</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7.</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应至少提前40分钟到达考点。入场时，应主动配合工作人员接受体温检测，如发现体温超过37.3℃，需现场接受2次体温复测，如体温仍超标准，须由现场医护人员再次使用水银温度计进行腋下测温。确属发热的报考者须如实报告近14天的旅居史、接触史及健康状况，并作出书面承诺后，通过专用通道进入隔离考场参加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8.</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在考试过程中出现发热、咳嗽等异常症状的报考者，应服从考试工作人员安排，立即转移到隔离考场继续考试。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9.</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考试过程中，报考者因个人原因需要接受健康检测或需要转移到隔离考场而耽误的考试时间不予补充。</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10.</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期间，报考者要自觉维护考试秩序，与其他报考者保持安全防控距离，服从现场工作人员安排，考试结束后按规定有序离场。所有在隔离考场参加考试的报考者，须由现场医护人员根据疫情防控相关规定进行检测诊断后方可离开。</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11.</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A65B7"/>
    <w:rsid w:val="000D647C"/>
    <w:rsid w:val="00126B15"/>
    <w:rsid w:val="004A65B7"/>
    <w:rsid w:val="004F6BC8"/>
    <w:rsid w:val="00A16655"/>
    <w:rsid w:val="00B3543A"/>
    <w:rsid w:val="00E82A14"/>
    <w:rsid w:val="1A047BF7"/>
    <w:rsid w:val="36DC1F41"/>
    <w:rsid w:val="5C580F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175</Words>
  <Characters>1003</Characters>
  <Lines>8</Lines>
  <Paragraphs>2</Paragraphs>
  <TotalTime>6</TotalTime>
  <ScaleCrop>false</ScaleCrop>
  <LinksUpToDate>false</LinksUpToDate>
  <CharactersWithSpaces>1176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2021-03-02T08:49:00Z</dcterms:created>
  <dc:creator>fyyy</dc:creator>
  <cp:lastModifiedBy>ぺ灬cc果冻ル</cp:lastModifiedBy>
  <dcterms:modified xsi:type="dcterms:W3CDTF">2021-07-05T07:32:45Z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