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GoBack"/>
      <w:bookmarkEnd w:id="0"/>
      <w:r>
        <w:t>学院</w:t>
      </w:r>
      <w:r>
        <w:rPr>
          <w:rFonts w:hint="eastAsia"/>
        </w:rPr>
        <w:t>简介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安徽师范大学皖江学院是经教育部批准设立，由安徽师范大学按照新机制、新模式举办的全日制本科高等学校，独立颁发安徽师范大学皖江学院毕业证书和学士学位证书。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独立办学以来，学院坚持“学校为学生而办，学生为学习而来”的办学理念，发挥独立学院的体制机制活力，秉承安徽师范大学“厚德、重教、博学、笃行”的优良传统，围绕“立德树人”根本任务，以“厚德、开物、自强”为院训，倡导“诚信、勤奋、团结、博爱”的价值观，以学生的“生命、生活、生涯”教育为内容，以促进学生“成长、成人、成才、成功”为目标，着力培养“明明德、厚基础、强技能”的应用技术型人才，形成了以文育人、以文化人的办学特色。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院现有本科招生专业44个，涵盖工学、文学、经济学、管理学等7个学科门类，形成了“信息工程类、金融财经类、语言艺术类、现代服务类、设计传播类、工商管理类”六大专业群。建有2个省级示范实验实训中心，6个省级特色专业，7个省级一流专业建设点，5个省级教学团队。现设有电子工程系、化学工程系、经济系、管理系、人文与传播系等10个系，并设有思想政治理论课教研部、实验中心、图书馆。现有在校生8803人，专兼任教师509人，其中具有副高级及以上专业技术职务的185人，具有正高级专业技术职务的62人。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独立办学17年来，学院以高水平的师资、规范的教学、严格的管理、优质的服务和多彩的校园文化，赢得了学生、家长和社会各界的广泛好评。近三年各专业录取线均超本科二批次线20分以上；2020年新生报到率达97%，位居全省独立学院榜首；学生考研录取率连续五年超过10%；大力推进各专业“1+N”竞赛模式，共获得校级以上各级各类奖项922项，其中由省教育厅认定的国家级（A类）赛事奖项52项。毕业生就业率稳定在93%左右，一批批优秀毕业生或在全国各地建功立业，或在北京大学、中国科技大学、南京大学、同济大学、武汉大学，美国宾夕法尼亚大学、英国约克大学等国内外著名高校学习深造。在艾瑞深、武书连分别公布的大学排行榜中，我院综合实力近几年一直位居全省独立学院前列。在2019年艾瑞深校友会公布的师范类排行榜中，我院居全国师范类独立学院排名第八。</w:t>
      </w:r>
    </w:p>
    <w:p>
      <w:pPr>
        <w:spacing w:line="520" w:lineRule="exact"/>
        <w:ind w:firstLine="560" w:firstLineChars="200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奋斗所到处，青春恰自来。在“两个一百年”交汇的时间点上，年轻的皖江学院又迎来了新的发展契机。2020年3月，安徽师范大学与芜湖市政府共同推进皖江学院转设工作，芜湖市启动皖江学院新校区建设。2021年6月，教育部公示，拟同意“安徽师范大学皖江学院转设为芜湖学院”。相信转设成功后，在芜湖市的高度重视和有力支持下，作为一所独立设置的普通本科高校，学院将紧紧抓住全新的发展机遇，全面强化内涵建设，精心构建学子成长平台，为把学院建成全省一流、国内领先的高水平应用型大学而努力奋斗！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520" w:lineRule="exact"/>
        <w:ind w:firstLine="560" w:firstLineChars="200"/>
        <w:rPr>
          <w:sz w:val="28"/>
          <w:szCs w:val="28"/>
        </w:rPr>
      </w:pPr>
    </w:p>
    <w:p>
      <w:pPr>
        <w:spacing w:line="520" w:lineRule="exact"/>
        <w:ind w:firstLine="560" w:firstLineChars="2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（文中数据截止2021年5月）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E0A"/>
    <w:rsid w:val="001D4FC9"/>
    <w:rsid w:val="005C77B2"/>
    <w:rsid w:val="006B7E0A"/>
    <w:rsid w:val="00740A32"/>
    <w:rsid w:val="00861F06"/>
    <w:rsid w:val="009B5E1D"/>
    <w:rsid w:val="009F3A63"/>
    <w:rsid w:val="00EE377F"/>
    <w:rsid w:val="33DE6D15"/>
    <w:rsid w:val="487031E6"/>
    <w:rsid w:val="50F12173"/>
    <w:rsid w:val="6441445F"/>
    <w:rsid w:val="7051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character" w:customStyle="1" w:styleId="9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172</Words>
  <Characters>985</Characters>
  <Lines>8</Lines>
  <Paragraphs>2</Paragraphs>
  <TotalTime>1</TotalTime>
  <ScaleCrop>false</ScaleCrop>
  <LinksUpToDate>false</LinksUpToDate>
  <CharactersWithSpaces>1155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2021-06-30T03:08:00Z</dcterms:created>
  <dc:creator>青青子衿</dc:creator>
  <cp:lastModifiedBy>ぺ灬cc果冻ル</cp:lastModifiedBy>
  <cp:lastPrinted>2021-06-30T00:47:00Z</cp:lastPrinted>
  <dcterms:modified xsi:type="dcterms:W3CDTF">2021-07-05T07:36:05Z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88B0FD15750F4E8E86CE15B2B4C1BDD4</vt:lpwstr>
  </property>
</Properties>
</file>