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523" w:type="dxa"/>
        <w:tblInd w:w="0" w:type="dxa"/>
        <w:shd w:val="clear" w:color="auto" w:fill="FFFFFF"/>
        <w:tblLayout w:type="autofit"/>
        <w:tblCellMar>
          <w:top w:w="0" w:type="dxa"/>
          <w:left w:w="0" w:type="dxa"/>
          <w:bottom w:w="0" w:type="dxa"/>
          <w:right w:w="0" w:type="dxa"/>
        </w:tblCellMar>
      </w:tblPr>
      <w:tblGrid>
        <w:gridCol w:w="728"/>
        <w:gridCol w:w="739"/>
        <w:gridCol w:w="1626"/>
        <w:gridCol w:w="3221"/>
        <w:gridCol w:w="1542"/>
        <w:gridCol w:w="739"/>
        <w:gridCol w:w="928"/>
      </w:tblGrid>
      <w:tr>
        <w:tblPrEx>
          <w:shd w:val="clear" w:color="auto" w:fill="FFFFFF"/>
          <w:tblCellMar>
            <w:top w:w="0" w:type="dxa"/>
            <w:left w:w="0" w:type="dxa"/>
            <w:bottom w:w="0" w:type="dxa"/>
            <w:right w:w="0" w:type="dxa"/>
          </w:tblCellMar>
        </w:tblPrEx>
        <w:tc>
          <w:tcPr>
            <w:tcW w:w="7608" w:type="dxa"/>
            <w:gridSpan w:val="7"/>
            <w:tcBorders>
              <w:top w:val="nil"/>
              <w:left w:val="nil"/>
              <w:bottom w:val="nil"/>
              <w:right w:val="nil"/>
            </w:tcBorders>
            <w:shd w:val="clear" w:color="auto" w:fill="FFFFFF"/>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14"/>
              <w:jc w:val="left"/>
              <w:textAlignment w:val="baseline"/>
              <w:rPr>
                <w:rFonts w:hint="eastAsia" w:ascii="微软雅黑" w:hAnsi="微软雅黑" w:eastAsia="微软雅黑" w:cs="微软雅黑"/>
                <w:b w:val="0"/>
                <w:bCs w:val="0"/>
                <w:color w:val="505050"/>
              </w:rPr>
            </w:pPr>
            <w:r>
              <w:rPr>
                <w:rFonts w:ascii="仿宋" w:hAnsi="仿宋" w:eastAsia="仿宋" w:cs="仿宋"/>
                <w:b w:val="0"/>
                <w:bCs w:val="0"/>
                <w:i w:val="0"/>
                <w:iCs w:val="0"/>
                <w:caps w:val="0"/>
                <w:color w:val="505050"/>
                <w:spacing w:val="0"/>
                <w:kern w:val="0"/>
                <w:sz w:val="32"/>
                <w:szCs w:val="32"/>
                <w:bdr w:val="none" w:color="auto" w:sz="0" w:space="0"/>
                <w:vertAlign w:val="baseline"/>
                <w:lang w:val="en-US" w:eastAsia="zh-CN" w:bidi="ar"/>
              </w:rPr>
              <w:t>2020年成都市郫都区公开招聘公共类事业单位工作人员部分拟聘人员名单：</w:t>
            </w:r>
          </w:p>
        </w:tc>
      </w:tr>
      <w:tr>
        <w:tblPrEx>
          <w:tblCellMar>
            <w:top w:w="0" w:type="dxa"/>
            <w:left w:w="0" w:type="dxa"/>
            <w:bottom w:w="0" w:type="dxa"/>
            <w:right w:w="0" w:type="dxa"/>
          </w:tblCellMar>
        </w:tblPrEx>
        <w:tc>
          <w:tcPr>
            <w:tcW w:w="444" w:type="dxa"/>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ascii="Calibri" w:hAnsi="Calibri" w:eastAsia="微软雅黑" w:cs="Calibri"/>
                <w:b/>
                <w:bCs/>
                <w:i w:val="0"/>
                <w:iCs w:val="0"/>
                <w:caps w:val="0"/>
                <w:color w:val="505050"/>
                <w:spacing w:val="0"/>
                <w:kern w:val="0"/>
                <w:sz w:val="21"/>
                <w:szCs w:val="21"/>
                <w:bdr w:val="none" w:color="auto" w:sz="0" w:space="0"/>
                <w:vertAlign w:val="baseline"/>
                <w:lang w:val="en-US" w:eastAsia="zh-CN" w:bidi="ar"/>
              </w:rPr>
              <w:t>序号</w:t>
            </w:r>
          </w:p>
        </w:tc>
        <w:tc>
          <w:tcPr>
            <w:tcW w:w="5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姓名</w:t>
            </w:r>
          </w:p>
        </w:tc>
        <w:tc>
          <w:tcPr>
            <w:tcW w:w="11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准考证号</w:t>
            </w:r>
          </w:p>
        </w:tc>
        <w:tc>
          <w:tcPr>
            <w:tcW w:w="28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招聘单位</w:t>
            </w:r>
          </w:p>
        </w:tc>
        <w:tc>
          <w:tcPr>
            <w:tcW w:w="13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职位名称</w:t>
            </w:r>
          </w:p>
        </w:tc>
        <w:tc>
          <w:tcPr>
            <w:tcW w:w="4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排名</w:t>
            </w:r>
          </w:p>
        </w:tc>
        <w:tc>
          <w:tcPr>
            <w:tcW w:w="79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bCs/>
                <w:i w:val="0"/>
                <w:iCs w:val="0"/>
                <w:caps w:val="0"/>
                <w:color w:val="505050"/>
                <w:spacing w:val="0"/>
                <w:kern w:val="0"/>
                <w:sz w:val="21"/>
                <w:szCs w:val="21"/>
                <w:bdr w:val="none" w:color="auto" w:sz="0" w:space="0"/>
                <w:vertAlign w:val="baseline"/>
                <w:lang w:val="en-US" w:eastAsia="zh-CN" w:bidi="ar"/>
              </w:rPr>
              <w:t>考察结果</w:t>
            </w:r>
          </w:p>
        </w:tc>
      </w:tr>
      <w:tr>
        <w:tblPrEx>
          <w:tblCellMar>
            <w:top w:w="0" w:type="dxa"/>
            <w:left w:w="0" w:type="dxa"/>
            <w:bottom w:w="0" w:type="dxa"/>
            <w:right w:w="0" w:type="dxa"/>
          </w:tblCellMar>
        </w:tblPrEx>
        <w:tc>
          <w:tcPr>
            <w:tcW w:w="44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1</w:t>
            </w:r>
          </w:p>
        </w:tc>
        <w:tc>
          <w:tcPr>
            <w:tcW w:w="5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宋咪</w:t>
            </w:r>
          </w:p>
        </w:tc>
        <w:tc>
          <w:tcPr>
            <w:tcW w:w="11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58049074807</w:t>
            </w:r>
          </w:p>
        </w:tc>
        <w:tc>
          <w:tcPr>
            <w:tcW w:w="28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成都市郫都区人大常委会办公室信息技术服务中心</w:t>
            </w:r>
          </w:p>
        </w:tc>
        <w:tc>
          <w:tcPr>
            <w:tcW w:w="13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01001管理岗位1</w:t>
            </w:r>
          </w:p>
        </w:tc>
        <w:tc>
          <w:tcPr>
            <w:tcW w:w="4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22"/>
                <w:szCs w:val="22"/>
                <w:bdr w:val="none" w:color="auto" w:sz="0" w:space="0"/>
                <w:vertAlign w:val="baseline"/>
                <w:lang w:val="en-US" w:eastAsia="zh-CN" w:bidi="ar"/>
              </w:rPr>
              <w:t>1</w:t>
            </w:r>
          </w:p>
        </w:tc>
        <w:tc>
          <w:tcPr>
            <w:tcW w:w="79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21"/>
                <w:szCs w:val="21"/>
                <w:bdr w:val="none" w:color="auto" w:sz="0" w:space="0"/>
                <w:vertAlign w:val="baseline"/>
                <w:lang w:val="en-US" w:eastAsia="zh-CN" w:bidi="ar"/>
              </w:rPr>
              <w:t>合格</w:t>
            </w:r>
          </w:p>
        </w:tc>
      </w:tr>
      <w:tr>
        <w:tblPrEx>
          <w:tblCellMar>
            <w:top w:w="0" w:type="dxa"/>
            <w:left w:w="0" w:type="dxa"/>
            <w:bottom w:w="0" w:type="dxa"/>
            <w:right w:w="0" w:type="dxa"/>
          </w:tblCellMar>
        </w:tblPrEx>
        <w:tc>
          <w:tcPr>
            <w:tcW w:w="44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2</w:t>
            </w:r>
          </w:p>
        </w:tc>
        <w:tc>
          <w:tcPr>
            <w:tcW w:w="5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汪洪骥</w:t>
            </w:r>
          </w:p>
        </w:tc>
        <w:tc>
          <w:tcPr>
            <w:tcW w:w="11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58049070109</w:t>
            </w:r>
          </w:p>
        </w:tc>
        <w:tc>
          <w:tcPr>
            <w:tcW w:w="28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成都市郫都区融媒体中心</w:t>
            </w:r>
          </w:p>
        </w:tc>
        <w:tc>
          <w:tcPr>
            <w:tcW w:w="13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01026专技岗位</w:t>
            </w:r>
          </w:p>
        </w:tc>
        <w:tc>
          <w:tcPr>
            <w:tcW w:w="4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505050"/>
                <w:spacing w:val="0"/>
                <w:kern w:val="0"/>
                <w:sz w:val="22"/>
                <w:szCs w:val="22"/>
                <w:bdr w:val="none" w:color="auto" w:sz="0" w:space="0"/>
                <w:vertAlign w:val="baseline"/>
                <w:lang w:val="en-US" w:eastAsia="zh-CN" w:bidi="ar"/>
              </w:rPr>
              <w:t>1</w:t>
            </w:r>
          </w:p>
        </w:tc>
        <w:tc>
          <w:tcPr>
            <w:tcW w:w="79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21"/>
                <w:szCs w:val="21"/>
                <w:bdr w:val="none" w:color="auto" w:sz="0" w:space="0"/>
                <w:vertAlign w:val="baseline"/>
                <w:lang w:val="en-US" w:eastAsia="zh-CN" w:bidi="ar"/>
              </w:rPr>
              <w:t>合格</w:t>
            </w:r>
          </w:p>
        </w:tc>
      </w:tr>
      <w:tr>
        <w:tblPrEx>
          <w:tblCellMar>
            <w:top w:w="0" w:type="dxa"/>
            <w:left w:w="0" w:type="dxa"/>
            <w:bottom w:w="0" w:type="dxa"/>
            <w:right w:w="0" w:type="dxa"/>
          </w:tblCellMar>
        </w:tblPrEx>
        <w:tc>
          <w:tcPr>
            <w:tcW w:w="44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3</w:t>
            </w:r>
          </w:p>
        </w:tc>
        <w:tc>
          <w:tcPr>
            <w:tcW w:w="5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李林颖</w:t>
            </w:r>
          </w:p>
        </w:tc>
        <w:tc>
          <w:tcPr>
            <w:tcW w:w="11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58049262427</w:t>
            </w:r>
          </w:p>
        </w:tc>
        <w:tc>
          <w:tcPr>
            <w:tcW w:w="28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成都市郫都区融媒体中心</w:t>
            </w:r>
          </w:p>
        </w:tc>
        <w:tc>
          <w:tcPr>
            <w:tcW w:w="13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01026专技岗位</w:t>
            </w:r>
          </w:p>
        </w:tc>
        <w:tc>
          <w:tcPr>
            <w:tcW w:w="4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505050"/>
                <w:spacing w:val="0"/>
                <w:kern w:val="0"/>
                <w:sz w:val="22"/>
                <w:szCs w:val="22"/>
                <w:bdr w:val="none" w:color="auto" w:sz="0" w:space="0"/>
                <w:vertAlign w:val="baseline"/>
                <w:lang w:val="en-US" w:eastAsia="zh-CN" w:bidi="ar"/>
              </w:rPr>
              <w:t>2</w:t>
            </w:r>
          </w:p>
        </w:tc>
        <w:tc>
          <w:tcPr>
            <w:tcW w:w="79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21"/>
                <w:szCs w:val="21"/>
                <w:bdr w:val="none" w:color="auto" w:sz="0" w:space="0"/>
                <w:vertAlign w:val="baseline"/>
                <w:lang w:val="en-US" w:eastAsia="zh-CN" w:bidi="ar"/>
              </w:rPr>
              <w:t>合格</w:t>
            </w:r>
          </w:p>
        </w:tc>
      </w:tr>
      <w:tr>
        <w:tblPrEx>
          <w:tblCellMar>
            <w:top w:w="0" w:type="dxa"/>
            <w:left w:w="0" w:type="dxa"/>
            <w:bottom w:w="0" w:type="dxa"/>
            <w:right w:w="0" w:type="dxa"/>
          </w:tblCellMar>
        </w:tblPrEx>
        <w:tc>
          <w:tcPr>
            <w:tcW w:w="44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4</w:t>
            </w:r>
          </w:p>
        </w:tc>
        <w:tc>
          <w:tcPr>
            <w:tcW w:w="5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王羽琳</w:t>
            </w:r>
          </w:p>
        </w:tc>
        <w:tc>
          <w:tcPr>
            <w:tcW w:w="11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58049273217</w:t>
            </w:r>
          </w:p>
        </w:tc>
        <w:tc>
          <w:tcPr>
            <w:tcW w:w="28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成都市郫都区踏勘中心</w:t>
            </w:r>
          </w:p>
        </w:tc>
        <w:tc>
          <w:tcPr>
            <w:tcW w:w="13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01020管理岗位</w:t>
            </w:r>
          </w:p>
        </w:tc>
        <w:tc>
          <w:tcPr>
            <w:tcW w:w="4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22"/>
                <w:szCs w:val="22"/>
                <w:bdr w:val="none" w:color="auto" w:sz="0" w:space="0"/>
                <w:vertAlign w:val="baseline"/>
                <w:lang w:val="en-US" w:eastAsia="zh-CN" w:bidi="ar"/>
              </w:rPr>
              <w:t>1</w:t>
            </w:r>
          </w:p>
        </w:tc>
        <w:tc>
          <w:tcPr>
            <w:tcW w:w="79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21"/>
                <w:szCs w:val="21"/>
                <w:bdr w:val="none" w:color="auto" w:sz="0" w:space="0"/>
                <w:vertAlign w:val="baseline"/>
                <w:lang w:val="en-US" w:eastAsia="zh-CN" w:bidi="ar"/>
              </w:rPr>
              <w:t>合格</w:t>
            </w:r>
          </w:p>
        </w:tc>
      </w:tr>
      <w:tr>
        <w:tblPrEx>
          <w:tblCellMar>
            <w:top w:w="0" w:type="dxa"/>
            <w:left w:w="0" w:type="dxa"/>
            <w:bottom w:w="0" w:type="dxa"/>
            <w:right w:w="0" w:type="dxa"/>
          </w:tblCellMar>
        </w:tblPrEx>
        <w:tc>
          <w:tcPr>
            <w:tcW w:w="44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w:t>
            </w:r>
          </w:p>
        </w:tc>
        <w:tc>
          <w:tcPr>
            <w:tcW w:w="5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苟江</w:t>
            </w:r>
          </w:p>
        </w:tc>
        <w:tc>
          <w:tcPr>
            <w:tcW w:w="11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58049072703</w:t>
            </w:r>
          </w:p>
        </w:tc>
        <w:tc>
          <w:tcPr>
            <w:tcW w:w="28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成都市郫都区职工服务中心</w:t>
            </w:r>
          </w:p>
        </w:tc>
        <w:tc>
          <w:tcPr>
            <w:tcW w:w="13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01007管理岗位</w:t>
            </w:r>
          </w:p>
        </w:tc>
        <w:tc>
          <w:tcPr>
            <w:tcW w:w="4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22"/>
                <w:szCs w:val="22"/>
                <w:bdr w:val="none" w:color="auto" w:sz="0" w:space="0"/>
                <w:vertAlign w:val="baseline"/>
                <w:lang w:val="en-US" w:eastAsia="zh-CN" w:bidi="ar"/>
              </w:rPr>
              <w:t>1</w:t>
            </w:r>
          </w:p>
        </w:tc>
        <w:tc>
          <w:tcPr>
            <w:tcW w:w="79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21"/>
                <w:szCs w:val="21"/>
                <w:bdr w:val="none" w:color="auto" w:sz="0" w:space="0"/>
                <w:vertAlign w:val="baseline"/>
                <w:lang w:val="en-US" w:eastAsia="zh-CN" w:bidi="ar"/>
              </w:rPr>
              <w:t>合格</w:t>
            </w:r>
          </w:p>
        </w:tc>
      </w:tr>
    </w:tbl>
    <w:p>
      <w:bookmarkStart w:id="0" w:name="_GoBack"/>
      <w:bookmarkEnd w:id="0"/>
    </w:p>
    <w:sectPr>
      <w:headerReference r:id="rId3" w:type="default"/>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32F45"/>
    <w:rsid w:val="06F61783"/>
    <w:rsid w:val="159A7F62"/>
    <w:rsid w:val="19E67ED0"/>
    <w:rsid w:val="1BF009CB"/>
    <w:rsid w:val="273868FE"/>
    <w:rsid w:val="2D0461C2"/>
    <w:rsid w:val="2D1514B8"/>
    <w:rsid w:val="2E9C6376"/>
    <w:rsid w:val="347F0765"/>
    <w:rsid w:val="379A40DF"/>
    <w:rsid w:val="383671B5"/>
    <w:rsid w:val="3F0D0164"/>
    <w:rsid w:val="3F9144E8"/>
    <w:rsid w:val="4D724E81"/>
    <w:rsid w:val="500C6E50"/>
    <w:rsid w:val="5C506EDC"/>
    <w:rsid w:val="64F07BDD"/>
    <w:rsid w:val="67EF3DD5"/>
    <w:rsid w:val="6ED079A8"/>
    <w:rsid w:val="6F8D4297"/>
    <w:rsid w:val="70194062"/>
    <w:rsid w:val="72346A3C"/>
    <w:rsid w:val="785A4D27"/>
    <w:rsid w:val="79176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4">
    <w:name w:val="Normal (Web)"/>
    <w:basedOn w:val="1"/>
    <w:qFormat/>
    <w:uiPriority w:val="0"/>
    <w:pPr>
      <w:spacing w:beforeAutospacing="1" w:afterAutospacing="1"/>
      <w:jc w:val="left"/>
    </w:pPr>
    <w:rPr>
      <w:kern w:val="0"/>
      <w:sz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2021-05-28T08:10:00Z</dcterms:created>
  <dc:creator>Administrator</dc:creator>
  <cp:lastModifiedBy>卜荣荣</cp:lastModifiedBy>
  <cp:lastPrinted>2021-06-23T07:58:00Z</cp:lastPrinted>
  <dcterms:modified xsi:type="dcterms:W3CDTF">2021-07-02T06:46:52Z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8657EB25431140E9A1E56EC0F7EC5A29</vt:lpwstr>
  </property>
</Properties>
</file>