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93" w:rsidRPr="003D45E2" w:rsidRDefault="00502E93" w:rsidP="003D45E2">
      <w:pPr>
        <w:spacing w:line="400" w:lineRule="exact"/>
        <w:rPr>
          <w:rFonts w:ascii="黑体" w:eastAsia="黑体" w:hAnsi="黑体" w:cs="Times New Roman"/>
          <w:sz w:val="30"/>
          <w:szCs w:val="30"/>
        </w:rPr>
      </w:pPr>
      <w:r w:rsidRPr="003D45E2"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/>
          <w:sz w:val="30"/>
          <w:szCs w:val="30"/>
        </w:rPr>
        <w:t>5</w:t>
      </w:r>
    </w:p>
    <w:p w:rsidR="00502E93" w:rsidRDefault="00502E93">
      <w:pPr>
        <w:spacing w:line="56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BA54C8">
        <w:rPr>
          <w:rFonts w:ascii="方正小标宋简体" w:eastAsia="方正小标宋简体" w:hAnsi="Times New Roman" w:cs="方正小标宋简体"/>
          <w:sz w:val="36"/>
          <w:szCs w:val="36"/>
        </w:rPr>
        <w:t>2021</w:t>
      </w:r>
      <w:r w:rsidRPr="00BA54C8">
        <w:rPr>
          <w:rFonts w:ascii="方正小标宋简体" w:eastAsia="方正小标宋简体" w:hAnsi="Times New Roman" w:cs="方正小标宋简体" w:hint="eastAsia"/>
          <w:sz w:val="36"/>
          <w:szCs w:val="36"/>
        </w:rPr>
        <w:t>年苏仙区公开招聘医疗卫生专业技术人员</w:t>
      </w:r>
    </w:p>
    <w:p w:rsidR="00502E93" w:rsidRPr="00550B73" w:rsidRDefault="00502E93">
      <w:pPr>
        <w:spacing w:line="56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550B73">
        <w:rPr>
          <w:rFonts w:ascii="方正小标宋简体" w:eastAsia="方正小标宋简体" w:hAnsi="Times New Roman" w:cs="方正小标宋简体" w:hint="eastAsia"/>
          <w:sz w:val="36"/>
          <w:szCs w:val="36"/>
        </w:rPr>
        <w:t>笔试疫情防控</w:t>
      </w: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告知书</w:t>
      </w:r>
    </w:p>
    <w:p w:rsidR="00502E93" w:rsidRPr="003D45E2" w:rsidRDefault="00502E93" w:rsidP="00E817FD">
      <w:pPr>
        <w:spacing w:beforeLines="100"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1.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请考生按新冠疫情防控要求，认真配合做好笔试疫情防控工作。请考生笔试全程规范佩戴一次性医用口罩，配合工作人员测量体温并主动出示考生电子健康码（微信公众号“湖南省居民健康卡”）、行程码（微信小程序“国务院客户端”）。</w:t>
      </w:r>
    </w:p>
    <w:p w:rsidR="00502E93" w:rsidRPr="003D45E2" w:rsidRDefault="00502E93" w:rsidP="00E817FD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2.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除中高风险地区之外的入郴人员。体温正常且无干咳、嗅觉味觉减退、乏力、咽痛、腹泻等新冠肺炎相关症状、健康码和行程卡“绿码</w:t>
      </w:r>
      <w:r w:rsidRPr="003D45E2">
        <w:rPr>
          <w:rFonts w:ascii="仿宋_GB2312" w:eastAsia="仿宋_GB2312" w:hAnsi="仿宋" w:cs="仿宋_GB2312"/>
          <w:sz w:val="30"/>
          <w:szCs w:val="30"/>
        </w:rPr>
        <w:t>(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卡</w:t>
      </w:r>
      <w:r w:rsidRPr="003D45E2">
        <w:rPr>
          <w:rFonts w:ascii="仿宋_GB2312" w:eastAsia="仿宋_GB2312" w:hAnsi="仿宋" w:cs="仿宋_GB2312"/>
          <w:sz w:val="30"/>
          <w:szCs w:val="30"/>
        </w:rPr>
        <w:t>)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”人员，可正常参加资格审查、笔试、面试、体检等环节。</w:t>
      </w:r>
    </w:p>
    <w:p w:rsidR="00502E93" w:rsidRPr="003D45E2" w:rsidRDefault="00502E93" w:rsidP="00E817FD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3.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广东省除中高风险地区之外的入郴人员及健康码或行程卡“绿码</w:t>
      </w:r>
      <w:r w:rsidRPr="003D45E2">
        <w:rPr>
          <w:rFonts w:ascii="仿宋_GB2312" w:eastAsia="仿宋_GB2312" w:hAnsi="仿宋" w:cs="仿宋_GB2312"/>
          <w:sz w:val="30"/>
          <w:szCs w:val="30"/>
        </w:rPr>
        <w:t>(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卡</w:t>
      </w:r>
      <w:r w:rsidRPr="003D45E2">
        <w:rPr>
          <w:rFonts w:ascii="仿宋_GB2312" w:eastAsia="仿宋_GB2312" w:hAnsi="仿宋" w:cs="仿宋_GB2312"/>
          <w:sz w:val="30"/>
          <w:szCs w:val="30"/>
        </w:rPr>
        <w:t>)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”人员。体温正常且能提供</w:t>
      </w:r>
      <w:r w:rsidRPr="003D45E2">
        <w:rPr>
          <w:rFonts w:ascii="仿宋_GB2312" w:eastAsia="仿宋_GB2312" w:hAnsi="仿宋" w:cs="仿宋_GB2312"/>
          <w:sz w:val="30"/>
          <w:szCs w:val="30"/>
        </w:rPr>
        <w:t>48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小时内核酸检测阴性证明的，可正常参加资格审查、笔试、面试、体检等环节。</w:t>
      </w:r>
    </w:p>
    <w:p w:rsidR="00502E93" w:rsidRPr="003D45E2" w:rsidRDefault="00502E93" w:rsidP="00E817FD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4.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各环节中，如果发现有以下几类人员，则由防疫工作人员带至应急隔离室进行隔离，按新冠肺炎疫情有关防治要求处置：</w:t>
      </w:r>
    </w:p>
    <w:p w:rsidR="00502E93" w:rsidRPr="003D45E2" w:rsidRDefault="00502E93" w:rsidP="00E817FD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宋体" w:cs="仿宋_GB2312" w:hint="eastAsia"/>
          <w:sz w:val="30"/>
          <w:szCs w:val="30"/>
        </w:rPr>
        <w:t>①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境外入郴未满</w:t>
      </w:r>
      <w:r w:rsidRPr="003D45E2">
        <w:rPr>
          <w:rFonts w:ascii="仿宋_GB2312" w:eastAsia="仿宋_GB2312" w:hAnsi="仿宋" w:cs="仿宋_GB2312"/>
          <w:sz w:val="30"/>
          <w:szCs w:val="30"/>
        </w:rPr>
        <w:t>21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日人员；</w:t>
      </w:r>
      <w:r w:rsidRPr="003D45E2">
        <w:rPr>
          <w:rFonts w:ascii="仿宋_GB2312" w:eastAsia="仿宋_GB2312" w:hAnsi="宋体" w:cs="仿宋_GB2312" w:hint="eastAsia"/>
          <w:sz w:val="30"/>
          <w:szCs w:val="30"/>
        </w:rPr>
        <w:t>②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高风险地区入郴人员及湖南省电子健康码或通信大数据行程卡“红码</w:t>
      </w:r>
      <w:r w:rsidRPr="003D45E2">
        <w:rPr>
          <w:rFonts w:ascii="仿宋_GB2312" w:eastAsia="仿宋_GB2312" w:hAnsi="仿宋" w:cs="仿宋_GB2312"/>
          <w:sz w:val="30"/>
          <w:szCs w:val="30"/>
        </w:rPr>
        <w:t>(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卡</w:t>
      </w:r>
      <w:r w:rsidRPr="003D45E2">
        <w:rPr>
          <w:rFonts w:ascii="仿宋_GB2312" w:eastAsia="仿宋_GB2312" w:hAnsi="仿宋" w:cs="仿宋_GB2312"/>
          <w:sz w:val="30"/>
          <w:szCs w:val="30"/>
        </w:rPr>
        <w:t>)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”人员；</w:t>
      </w:r>
      <w:r w:rsidRPr="003D45E2">
        <w:rPr>
          <w:rFonts w:ascii="仿宋_GB2312" w:eastAsia="仿宋_GB2312" w:hAnsi="宋体" w:cs="仿宋_GB2312" w:hint="eastAsia"/>
          <w:sz w:val="30"/>
          <w:szCs w:val="30"/>
        </w:rPr>
        <w:t>③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中风险地区入郴人员及健康码“黄码”人员；</w:t>
      </w:r>
      <w:r w:rsidRPr="003D45E2">
        <w:rPr>
          <w:rFonts w:ascii="仿宋_GB2312" w:eastAsia="仿宋_GB2312" w:hAnsi="宋体" w:cs="仿宋_GB2312" w:hint="eastAsia"/>
          <w:sz w:val="30"/>
          <w:szCs w:val="30"/>
        </w:rPr>
        <w:t>④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行程卡“黄卡”人员。</w:t>
      </w:r>
    </w:p>
    <w:p w:rsidR="00502E93" w:rsidRPr="003D45E2" w:rsidRDefault="00502E93" w:rsidP="00E817FD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5.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因疫情防控等不可抗拒因素不能如期参加资格审查、笔试、面试的，视为自动放弃。</w:t>
      </w:r>
    </w:p>
    <w:p w:rsidR="00502E93" w:rsidRPr="003D45E2" w:rsidRDefault="00502E93" w:rsidP="00476616">
      <w:pPr>
        <w:spacing w:line="540" w:lineRule="exact"/>
        <w:ind w:firstLineChars="200" w:firstLine="31680"/>
        <w:rPr>
          <w:rFonts w:ascii="仿宋_GB2312" w:eastAsia="仿宋_GB2312" w:hAnsi="仿宋" w:cs="Times New Roman"/>
          <w:sz w:val="30"/>
          <w:szCs w:val="30"/>
        </w:rPr>
      </w:pPr>
      <w:r w:rsidRPr="003D45E2">
        <w:rPr>
          <w:rFonts w:ascii="仿宋_GB2312" w:eastAsia="仿宋_GB2312" w:hAnsi="仿宋" w:cs="仿宋_GB2312"/>
          <w:sz w:val="30"/>
          <w:szCs w:val="30"/>
        </w:rPr>
        <w:t>6.</w:t>
      </w:r>
      <w:r w:rsidRPr="003D45E2">
        <w:rPr>
          <w:rFonts w:ascii="仿宋_GB2312" w:eastAsia="仿宋_GB2312" w:hAnsi="仿宋" w:cs="仿宋_GB2312" w:hint="eastAsia"/>
          <w:sz w:val="30"/>
          <w:szCs w:val="30"/>
        </w:rPr>
        <w:t>请考生近期注意做好自我健康管理，以免影响招聘。如因特殊情况委托他人代为资格审查的，由被委托人告知考生本人并对考生健康状况负责。</w:t>
      </w:r>
    </w:p>
    <w:sectPr w:rsidR="00502E93" w:rsidRPr="003D45E2" w:rsidSect="003D45E2">
      <w:pgSz w:w="11906" w:h="16838" w:code="9"/>
      <w:pgMar w:top="1588" w:right="1474" w:bottom="1474" w:left="1588" w:header="851" w:footer="1134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5F"/>
    <w:rsid w:val="86EF1685"/>
    <w:rsid w:val="A7751913"/>
    <w:rsid w:val="ABB6929A"/>
    <w:rsid w:val="AFBD3CB3"/>
    <w:rsid w:val="BED72851"/>
    <w:rsid w:val="BEFE22D2"/>
    <w:rsid w:val="DFB74115"/>
    <w:rsid w:val="E97E0D2A"/>
    <w:rsid w:val="EA9F7693"/>
    <w:rsid w:val="EB1EFCC2"/>
    <w:rsid w:val="EBFDAE63"/>
    <w:rsid w:val="ED8F103D"/>
    <w:rsid w:val="F6547071"/>
    <w:rsid w:val="F7ABE3E8"/>
    <w:rsid w:val="FCFC1450"/>
    <w:rsid w:val="FFECA9FC"/>
    <w:rsid w:val="FFF7FA15"/>
    <w:rsid w:val="0001472A"/>
    <w:rsid w:val="000559B8"/>
    <w:rsid w:val="000932D2"/>
    <w:rsid w:val="00111043"/>
    <w:rsid w:val="00122920"/>
    <w:rsid w:val="00145D94"/>
    <w:rsid w:val="00170FB1"/>
    <w:rsid w:val="0018714A"/>
    <w:rsid w:val="00187E17"/>
    <w:rsid w:val="0019127E"/>
    <w:rsid w:val="00197E61"/>
    <w:rsid w:val="001B6A25"/>
    <w:rsid w:val="00203056"/>
    <w:rsid w:val="00237936"/>
    <w:rsid w:val="00280CD5"/>
    <w:rsid w:val="00292074"/>
    <w:rsid w:val="002A4C54"/>
    <w:rsid w:val="002C4EC8"/>
    <w:rsid w:val="002C7C40"/>
    <w:rsid w:val="0032182C"/>
    <w:rsid w:val="003D45E2"/>
    <w:rsid w:val="003E1E2A"/>
    <w:rsid w:val="003F7F5E"/>
    <w:rsid w:val="00411F1D"/>
    <w:rsid w:val="00476616"/>
    <w:rsid w:val="00484E18"/>
    <w:rsid w:val="00493159"/>
    <w:rsid w:val="00496453"/>
    <w:rsid w:val="004B2956"/>
    <w:rsid w:val="004D5C56"/>
    <w:rsid w:val="004E7EAB"/>
    <w:rsid w:val="00502E93"/>
    <w:rsid w:val="00502FC5"/>
    <w:rsid w:val="00503D96"/>
    <w:rsid w:val="005100A4"/>
    <w:rsid w:val="0051149E"/>
    <w:rsid w:val="00535602"/>
    <w:rsid w:val="00550B73"/>
    <w:rsid w:val="00575A8C"/>
    <w:rsid w:val="005B394E"/>
    <w:rsid w:val="005F6649"/>
    <w:rsid w:val="00603F35"/>
    <w:rsid w:val="00644D7F"/>
    <w:rsid w:val="00650E5F"/>
    <w:rsid w:val="006A7D3C"/>
    <w:rsid w:val="006D0664"/>
    <w:rsid w:val="006E4AC0"/>
    <w:rsid w:val="00706A14"/>
    <w:rsid w:val="00740E46"/>
    <w:rsid w:val="007C2156"/>
    <w:rsid w:val="007E695F"/>
    <w:rsid w:val="00801CDD"/>
    <w:rsid w:val="00825768"/>
    <w:rsid w:val="008473F4"/>
    <w:rsid w:val="008554B5"/>
    <w:rsid w:val="00900EFC"/>
    <w:rsid w:val="0094049C"/>
    <w:rsid w:val="00950CD3"/>
    <w:rsid w:val="00A33E9A"/>
    <w:rsid w:val="00A66C57"/>
    <w:rsid w:val="00A76455"/>
    <w:rsid w:val="00AB2B69"/>
    <w:rsid w:val="00AB3CCA"/>
    <w:rsid w:val="00AC43ED"/>
    <w:rsid w:val="00AC51F0"/>
    <w:rsid w:val="00B15294"/>
    <w:rsid w:val="00B9119C"/>
    <w:rsid w:val="00BA54C8"/>
    <w:rsid w:val="00BB05A0"/>
    <w:rsid w:val="00BF6F3B"/>
    <w:rsid w:val="00C2609D"/>
    <w:rsid w:val="00CE2BEE"/>
    <w:rsid w:val="00CE3461"/>
    <w:rsid w:val="00D041D0"/>
    <w:rsid w:val="00D45165"/>
    <w:rsid w:val="00D71A4A"/>
    <w:rsid w:val="00D720ED"/>
    <w:rsid w:val="00D80988"/>
    <w:rsid w:val="00DA6A77"/>
    <w:rsid w:val="00DC6952"/>
    <w:rsid w:val="00DE7D17"/>
    <w:rsid w:val="00E0229F"/>
    <w:rsid w:val="00E07A1E"/>
    <w:rsid w:val="00E10440"/>
    <w:rsid w:val="00E341AD"/>
    <w:rsid w:val="00E358DF"/>
    <w:rsid w:val="00E3763C"/>
    <w:rsid w:val="00E817FD"/>
    <w:rsid w:val="00EA1D1A"/>
    <w:rsid w:val="00EA7A01"/>
    <w:rsid w:val="00ED5DCD"/>
    <w:rsid w:val="00ED740E"/>
    <w:rsid w:val="00EE5FF5"/>
    <w:rsid w:val="00F6429B"/>
    <w:rsid w:val="00F761C7"/>
    <w:rsid w:val="00F769E2"/>
    <w:rsid w:val="00FD6751"/>
    <w:rsid w:val="00FF7E01"/>
    <w:rsid w:val="0BAF6282"/>
    <w:rsid w:val="2F7EEEEC"/>
    <w:rsid w:val="359F1436"/>
    <w:rsid w:val="377EAF94"/>
    <w:rsid w:val="3FDCC6DB"/>
    <w:rsid w:val="5B523168"/>
    <w:rsid w:val="5DF107C5"/>
    <w:rsid w:val="5DFF42FC"/>
    <w:rsid w:val="5F7DDBC5"/>
    <w:rsid w:val="5FFF713E"/>
    <w:rsid w:val="6A7AA63C"/>
    <w:rsid w:val="711A3435"/>
    <w:rsid w:val="7F7DE9FD"/>
    <w:rsid w:val="7FC78507"/>
    <w:rsid w:val="7FEF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9E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69E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9E2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F76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69E2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F76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69E2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84</Words>
  <Characters>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yong</dc:creator>
  <cp:keywords/>
  <dc:description/>
  <cp:lastModifiedBy>y</cp:lastModifiedBy>
  <cp:revision>15</cp:revision>
  <cp:lastPrinted>2021-06-18T19:50:00Z</cp:lastPrinted>
  <dcterms:created xsi:type="dcterms:W3CDTF">2021-05-31T09:46:00Z</dcterms:created>
  <dcterms:modified xsi:type="dcterms:W3CDTF">2021-06-29T07:59:00Z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