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20" w:type="dxa"/>
        <w:tblInd w:w="93" w:type="dxa"/>
        <w:tblLook w:val="04A0"/>
      </w:tblPr>
      <w:tblGrid>
        <w:gridCol w:w="1080"/>
        <w:gridCol w:w="700"/>
        <w:gridCol w:w="1080"/>
        <w:gridCol w:w="1080"/>
        <w:gridCol w:w="1080"/>
        <w:gridCol w:w="3600"/>
      </w:tblGrid>
      <w:tr w:rsidR="00822444" w:rsidRPr="00822444" w:rsidTr="00822444">
        <w:trPr>
          <w:trHeight w:val="300"/>
        </w:trPr>
        <w:tc>
          <w:tcPr>
            <w:tcW w:w="1780" w:type="dxa"/>
            <w:gridSpan w:val="2"/>
            <w:tcBorders>
              <w:top w:val="single" w:sz="8" w:space="0" w:color="D6D6D6"/>
              <w:left w:val="single" w:sz="8" w:space="0" w:color="D6D6D6"/>
              <w:bottom w:val="dashed" w:sz="8" w:space="0" w:color="CCCCCC"/>
              <w:right w:val="single" w:sz="8" w:space="0" w:color="D6D6D6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</w:pPr>
            <w:r w:rsidRPr="00822444"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</w:pPr>
            <w:r w:rsidRPr="00822444"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微软雅黑" w:hAnsi="微软雅黑" w:cs="Tahoma"/>
                <w:sz w:val="18"/>
                <w:szCs w:val="18"/>
              </w:rPr>
            </w:pPr>
            <w:r w:rsidRPr="00822444">
              <w:rPr>
                <w:rFonts w:ascii="微软雅黑" w:hAnsi="微软雅黑" w:cs="Tahoma" w:hint="eastAsia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微软雅黑" w:hAnsi="微软雅黑" w:cs="Tahoma"/>
                <w:sz w:val="18"/>
                <w:szCs w:val="18"/>
              </w:rPr>
            </w:pPr>
            <w:r w:rsidRPr="00822444">
              <w:rPr>
                <w:rFonts w:ascii="微软雅黑" w:hAnsi="微软雅黑" w:cs="Tahoma" w:hint="eastAsia"/>
                <w:sz w:val="18"/>
                <w:szCs w:val="18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微软雅黑" w:hAnsi="微软雅黑" w:cs="Tahoma"/>
                <w:sz w:val="18"/>
                <w:szCs w:val="18"/>
              </w:rPr>
            </w:pPr>
            <w:r w:rsidRPr="00822444">
              <w:rPr>
                <w:rFonts w:ascii="微软雅黑" w:hAnsi="微软雅黑" w:cs="Tahoma" w:hint="eastAsia"/>
                <w:sz w:val="18"/>
                <w:szCs w:val="18"/>
              </w:rPr>
              <w:t xml:space="preserve">　</w:t>
            </w:r>
          </w:p>
        </w:tc>
      </w:tr>
      <w:tr w:rsidR="00822444" w:rsidRPr="00822444" w:rsidTr="00822444">
        <w:trPr>
          <w:trHeight w:val="285"/>
        </w:trPr>
        <w:tc>
          <w:tcPr>
            <w:tcW w:w="1780" w:type="dxa"/>
            <w:gridSpan w:val="2"/>
            <w:tcBorders>
              <w:top w:val="dashed" w:sz="8" w:space="0" w:color="CCCCCC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</w:pPr>
            <w:r w:rsidRPr="00822444"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</w:pPr>
            <w:r w:rsidRPr="00822444"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微软雅黑" w:hAnsi="微软雅黑" w:cs="Tahoma"/>
                <w:sz w:val="18"/>
                <w:szCs w:val="18"/>
              </w:rPr>
            </w:pPr>
            <w:r w:rsidRPr="00822444">
              <w:rPr>
                <w:rFonts w:ascii="微软雅黑" w:hAnsi="微软雅黑" w:cs="Tahoma" w:hint="eastAsia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微软雅黑" w:hAnsi="微软雅黑" w:cs="Tahoma"/>
                <w:sz w:val="18"/>
                <w:szCs w:val="18"/>
              </w:rPr>
            </w:pPr>
            <w:r w:rsidRPr="00822444">
              <w:rPr>
                <w:rFonts w:ascii="微软雅黑" w:hAnsi="微软雅黑" w:cs="Tahoma" w:hint="eastAsia"/>
                <w:sz w:val="18"/>
                <w:szCs w:val="18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微软雅黑" w:hAnsi="微软雅黑" w:cs="Tahoma"/>
                <w:sz w:val="18"/>
                <w:szCs w:val="18"/>
              </w:rPr>
            </w:pPr>
            <w:r w:rsidRPr="00822444">
              <w:rPr>
                <w:rFonts w:ascii="微软雅黑" w:hAnsi="微软雅黑" w:cs="Tahoma" w:hint="eastAsia"/>
                <w:sz w:val="18"/>
                <w:szCs w:val="18"/>
              </w:rPr>
              <w:t xml:space="preserve">　</w:t>
            </w:r>
          </w:p>
        </w:tc>
      </w:tr>
      <w:tr w:rsidR="00822444" w:rsidRPr="00822444" w:rsidTr="00822444">
        <w:trPr>
          <w:trHeight w:val="285"/>
        </w:trPr>
        <w:tc>
          <w:tcPr>
            <w:tcW w:w="8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</w:pPr>
            <w:r w:rsidRPr="00822444">
              <w:t xml:space="preserve">　</w:t>
            </w:r>
          </w:p>
        </w:tc>
      </w:tr>
      <w:tr w:rsidR="00822444" w:rsidRPr="00822444" w:rsidTr="00822444">
        <w:trPr>
          <w:trHeight w:val="300"/>
        </w:trPr>
        <w:tc>
          <w:tcPr>
            <w:tcW w:w="2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</w:pPr>
            <w:r w:rsidRPr="00822444"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微软雅黑" w:hAnsi="微软雅黑" w:cs="Tahoma"/>
                <w:sz w:val="18"/>
                <w:szCs w:val="18"/>
              </w:rPr>
            </w:pPr>
            <w:r w:rsidRPr="00822444">
              <w:rPr>
                <w:rFonts w:ascii="微软雅黑" w:hAnsi="微软雅黑" w:cs="Tahoma" w:hint="eastAsia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微软雅黑" w:hAnsi="微软雅黑" w:cs="Tahoma"/>
                <w:sz w:val="18"/>
                <w:szCs w:val="18"/>
              </w:rPr>
            </w:pPr>
            <w:r w:rsidRPr="00822444">
              <w:rPr>
                <w:rFonts w:ascii="微软雅黑" w:hAnsi="微软雅黑" w:cs="Tahoma" w:hint="eastAsia"/>
                <w:sz w:val="18"/>
                <w:szCs w:val="18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微软雅黑" w:hAnsi="微软雅黑" w:cs="Tahoma"/>
                <w:sz w:val="18"/>
                <w:szCs w:val="18"/>
              </w:rPr>
            </w:pPr>
            <w:r w:rsidRPr="00822444">
              <w:rPr>
                <w:rFonts w:ascii="微软雅黑" w:hAnsi="微软雅黑" w:cs="Tahoma" w:hint="eastAsia"/>
                <w:sz w:val="18"/>
                <w:szCs w:val="18"/>
              </w:rPr>
              <w:t xml:space="preserve">　</w:t>
            </w:r>
          </w:p>
        </w:tc>
      </w:tr>
      <w:tr w:rsidR="00822444" w:rsidRPr="00822444" w:rsidTr="0082244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科室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岗位编号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岗位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数量</w:t>
            </w:r>
          </w:p>
        </w:tc>
        <w:tc>
          <w:tcPr>
            <w:tcW w:w="3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岗位具体条件</w:t>
            </w:r>
          </w:p>
        </w:tc>
      </w:tr>
      <w:tr w:rsidR="00822444" w:rsidRPr="00822444" w:rsidTr="00822444">
        <w:trPr>
          <w:trHeight w:val="8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CT室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</w:t>
            </w:r>
            <w:r w:rsidRPr="00822444">
              <w:rPr>
                <w:rFonts w:ascii="仿宋_GB2312" w:eastAsia="仿宋_GB2312" w:cs="Tahoma" w:hint="eastAsia"/>
                <w:b/>
                <w:bCs/>
              </w:rPr>
              <w:t>应届毕业</w:t>
            </w:r>
            <w:r w:rsidRPr="00822444">
              <w:rPr>
                <w:rFonts w:ascii="仿宋_GB2312" w:eastAsia="仿宋_GB2312" w:cs="Tahoma" w:hint="eastAsia"/>
              </w:rPr>
              <w:t>，医学影像技术/生物医学工程专业，24周岁以下。</w:t>
            </w:r>
          </w:p>
        </w:tc>
      </w:tr>
      <w:tr w:rsidR="00822444" w:rsidRPr="00822444" w:rsidTr="00822444">
        <w:trPr>
          <w:trHeight w:val="8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药学部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药品调剂技术员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</w:t>
            </w:r>
            <w:r w:rsidRPr="00822444">
              <w:rPr>
                <w:rFonts w:ascii="仿宋_GB2312" w:eastAsia="仿宋_GB2312" w:cs="Tahoma" w:hint="eastAsia"/>
                <w:b/>
                <w:bCs/>
              </w:rPr>
              <w:t>应届毕业，</w:t>
            </w:r>
            <w:r w:rsidRPr="00822444">
              <w:rPr>
                <w:rFonts w:ascii="仿宋_GB2312" w:eastAsia="仿宋_GB2312" w:cs="Tahoma" w:hint="eastAsia"/>
              </w:rPr>
              <w:t>药学/临床药学专业，24周岁以下。</w:t>
            </w:r>
          </w:p>
        </w:tc>
      </w:tr>
      <w:tr w:rsidR="00822444" w:rsidRPr="00822444" w:rsidTr="00822444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康复医学科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康复治疗师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</w:t>
            </w:r>
            <w:r w:rsidRPr="00822444">
              <w:rPr>
                <w:rFonts w:ascii="仿宋_GB2312" w:eastAsia="仿宋_GB2312" w:cs="Tahoma" w:hint="eastAsia"/>
                <w:b/>
                <w:bCs/>
              </w:rPr>
              <w:t>，</w:t>
            </w:r>
            <w:r w:rsidRPr="00822444">
              <w:rPr>
                <w:rFonts w:ascii="仿宋_GB2312" w:eastAsia="仿宋_GB2312" w:cs="Tahoma" w:hint="eastAsia"/>
              </w:rPr>
              <w:t>康复医学专业，身体健康，26周岁以下。</w:t>
            </w:r>
          </w:p>
        </w:tc>
      </w:tr>
      <w:tr w:rsidR="00822444" w:rsidRPr="00822444" w:rsidTr="00822444">
        <w:trPr>
          <w:trHeight w:val="8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病理科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取得本科学历、学士学位，病理技术或医学检验技术专业，26周岁以下。</w:t>
            </w:r>
          </w:p>
        </w:tc>
      </w:tr>
      <w:tr w:rsidR="00822444" w:rsidRPr="00822444" w:rsidTr="00822444">
        <w:trPr>
          <w:trHeight w:val="8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眼科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取得本科学历、学士学位，临床医学/眼视光学专业，26周岁以下,临床医学专业优先。</w:t>
            </w:r>
          </w:p>
        </w:tc>
      </w:tr>
      <w:tr w:rsidR="00822444" w:rsidRPr="00822444" w:rsidTr="00822444">
        <w:trPr>
          <w:trHeight w:val="8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放射科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取得本科学历、学士学位，医学影像技术专业，26周岁以下，乳腺检查岗位。</w:t>
            </w:r>
          </w:p>
        </w:tc>
      </w:tr>
      <w:tr w:rsidR="00822444" w:rsidRPr="00822444" w:rsidTr="00822444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功能检查科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取得本科学历、学士学位，临床医学相关专业，28周岁以下。</w:t>
            </w:r>
          </w:p>
        </w:tc>
      </w:tr>
      <w:tr w:rsidR="00822444" w:rsidRPr="00822444" w:rsidTr="00822444">
        <w:trPr>
          <w:trHeight w:val="109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医学装备部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取得本科学历、学士学位，生物医学工程、医疗器械，电子信息、电气自动化、计算机技术、能源与动力工程等相关专业，26周岁以下。</w:t>
            </w:r>
          </w:p>
        </w:tc>
      </w:tr>
      <w:tr w:rsidR="00822444" w:rsidRPr="00822444" w:rsidTr="00822444">
        <w:trPr>
          <w:trHeight w:val="8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耗材试剂管理部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取得硕士研究生学历，硕士学位，生物医学工程、卫生统计学专业，</w:t>
            </w:r>
            <w:r w:rsidRPr="00822444">
              <w:rPr>
                <w:rFonts w:ascii="仿宋_GB2312" w:eastAsia="仿宋_GB2312" w:cs="Tahoma" w:hint="eastAsia"/>
                <w:b/>
                <w:bCs/>
              </w:rPr>
              <w:t>30</w:t>
            </w:r>
            <w:r w:rsidRPr="00822444">
              <w:rPr>
                <w:rFonts w:ascii="仿宋_GB2312" w:eastAsia="仿宋_GB2312" w:cs="Tahoma" w:hint="eastAsia"/>
              </w:rPr>
              <w:t>周岁以下。</w:t>
            </w:r>
          </w:p>
        </w:tc>
      </w:tr>
      <w:tr w:rsidR="00822444" w:rsidRPr="00822444" w:rsidTr="00822444">
        <w:trPr>
          <w:trHeight w:val="8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信息处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取得硕士研究生学历，硕士学位，计算机应用相关专业，</w:t>
            </w:r>
            <w:r w:rsidRPr="00822444">
              <w:rPr>
                <w:rFonts w:ascii="仿宋_GB2312" w:eastAsia="仿宋_GB2312" w:cs="Tahoma" w:hint="eastAsia"/>
                <w:b/>
                <w:bCs/>
              </w:rPr>
              <w:t>30</w:t>
            </w:r>
            <w:r w:rsidRPr="00822444">
              <w:rPr>
                <w:rFonts w:ascii="仿宋_GB2312" w:eastAsia="仿宋_GB2312" w:cs="Tahoma" w:hint="eastAsia"/>
              </w:rPr>
              <w:t>周岁以下。</w:t>
            </w:r>
          </w:p>
        </w:tc>
      </w:tr>
      <w:tr w:rsidR="00822444" w:rsidRPr="00822444" w:rsidTr="00822444">
        <w:trPr>
          <w:trHeight w:val="109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lastRenderedPageBreak/>
              <w:t>病案室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编码员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取得本科学历、学士学位，临床医学、病案信息、卫生信息管理专业，26周岁以下。有相关工作经验者，年龄可放宽至30周岁。</w:t>
            </w:r>
          </w:p>
        </w:tc>
      </w:tr>
      <w:tr w:rsidR="00822444" w:rsidRPr="00822444" w:rsidTr="00822444">
        <w:trPr>
          <w:trHeight w:val="825"/>
        </w:trPr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总务处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配电技术员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取得本科学历、学士学位，电气工程相关专业，26周岁以下，有工作经历者年龄可放宽至30周岁。</w:t>
            </w:r>
          </w:p>
        </w:tc>
      </w:tr>
      <w:tr w:rsidR="00822444" w:rsidRPr="00822444" w:rsidTr="00822444">
        <w:trPr>
          <w:trHeight w:val="825"/>
        </w:trPr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制冷技术员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取得本科学历、学士学位，暖通相关专业，26周岁以下，有工作经历者年龄可放宽至30周岁。</w:t>
            </w:r>
          </w:p>
        </w:tc>
      </w:tr>
      <w:tr w:rsidR="00822444" w:rsidRPr="00822444" w:rsidTr="00822444">
        <w:trPr>
          <w:trHeight w:val="8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审计处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造价师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取得本科学历、学士学位，工程造价相关专业，26周岁以下，有工作经历者年龄可放宽至30周岁。</w:t>
            </w:r>
          </w:p>
        </w:tc>
      </w:tr>
      <w:tr w:rsidR="00822444" w:rsidRPr="00822444" w:rsidTr="00822444">
        <w:trPr>
          <w:trHeight w:val="8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院办电话室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技术员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取得本科学历、学士学位，通讯工程相关专业，26周岁以下，从事电话室机线维护工作。</w:t>
            </w:r>
          </w:p>
        </w:tc>
      </w:tr>
      <w:tr w:rsidR="00822444" w:rsidRPr="00822444" w:rsidTr="00822444">
        <w:trPr>
          <w:trHeight w:val="109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党委办公室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新闻宣传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ascii="仿宋_GB2312" w:eastAsia="仿宋_GB2312" w:cs="Tahoma"/>
              </w:rPr>
            </w:pPr>
            <w:r w:rsidRPr="00822444">
              <w:rPr>
                <w:rFonts w:ascii="仿宋_GB2312" w:eastAsia="仿宋_GB2312" w:cs="Tahoma" w:hint="eastAsia"/>
              </w:rPr>
              <w:t>取得本科学历、学士学位，新闻、中文等相关专业，32周岁以下，有5年以上媒体从业经验，摄影摄像及影像编辑功底好。</w:t>
            </w:r>
          </w:p>
        </w:tc>
      </w:tr>
      <w:tr w:rsidR="00822444" w:rsidRPr="00822444" w:rsidTr="00822444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444" w:rsidRPr="00822444" w:rsidRDefault="00822444" w:rsidP="00822444">
            <w:pPr>
              <w:pStyle w:val="a3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444" w:rsidRPr="00822444" w:rsidRDefault="00822444" w:rsidP="00822444">
            <w:pPr>
              <w:pStyle w:val="a3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444" w:rsidRPr="00822444" w:rsidRDefault="00822444" w:rsidP="00822444">
            <w:pPr>
              <w:pStyle w:val="a3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444" w:rsidRPr="00822444" w:rsidRDefault="00822444" w:rsidP="00822444">
            <w:pPr>
              <w:pStyle w:val="a3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444" w:rsidRPr="00822444" w:rsidRDefault="00822444" w:rsidP="00822444">
            <w:pPr>
              <w:pStyle w:val="a3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444" w:rsidRPr="00822444" w:rsidRDefault="00822444" w:rsidP="00822444">
            <w:pPr>
              <w:pStyle w:val="a3"/>
            </w:pPr>
          </w:p>
        </w:tc>
      </w:tr>
      <w:tr w:rsidR="00822444" w:rsidRPr="00822444" w:rsidTr="00822444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cs="Tahom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cs="Tahom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cs="Tahom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cs="Tahom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cs="Tahoma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444" w:rsidRPr="00822444" w:rsidRDefault="00822444" w:rsidP="00822444">
            <w:pPr>
              <w:pStyle w:val="a3"/>
              <w:rPr>
                <w:rFonts w:cs="Tahoma"/>
              </w:rPr>
            </w:pPr>
          </w:p>
        </w:tc>
      </w:tr>
    </w:tbl>
    <w:p w:rsidR="004358AB" w:rsidRPr="00822444" w:rsidRDefault="004358AB" w:rsidP="00822444">
      <w:pPr>
        <w:pStyle w:val="a3"/>
      </w:pPr>
    </w:p>
    <w:sectPr w:rsidR="004358AB" w:rsidRPr="00822444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22444"/>
    <w:rsid w:val="00323B43"/>
    <w:rsid w:val="003D37D8"/>
    <w:rsid w:val="004358AB"/>
    <w:rsid w:val="0064020C"/>
    <w:rsid w:val="00822444"/>
    <w:rsid w:val="008811B0"/>
    <w:rsid w:val="008B7726"/>
    <w:rsid w:val="00B600C9"/>
    <w:rsid w:val="00B952C0"/>
    <w:rsid w:val="00CA48C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2244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8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2021-06-30T06:02:00Z</dcterms:created>
  <dcterms:modified xsi:type="dcterms:W3CDTF">2021-06-30T06:07:00Z</dcterms:modified>
</cp:coreProperties>
</file>