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0"/>
        <w:gridCol w:w="709"/>
        <w:gridCol w:w="850"/>
        <w:gridCol w:w="832"/>
        <w:gridCol w:w="956"/>
        <w:gridCol w:w="832"/>
        <w:gridCol w:w="956"/>
        <w:gridCol w:w="832"/>
        <w:gridCol w:w="832"/>
      </w:tblGrid>
      <w:tr w:rsidR="002C67A4" w:rsidRPr="002C67A4" w:rsidTr="002C67A4">
        <w:trPr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b/>
                <w:sz w:val="21"/>
                <w:szCs w:val="21"/>
              </w:rPr>
              <w:t>岗位名称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b/>
                <w:sz w:val="21"/>
                <w:szCs w:val="21"/>
              </w:rPr>
              <w:t>岗位代码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b/>
                <w:sz w:val="21"/>
                <w:szCs w:val="21"/>
              </w:rPr>
              <w:t>面试成绩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b/>
                <w:sz w:val="21"/>
                <w:szCs w:val="21"/>
              </w:rPr>
              <w:t>面试折合分（60%）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b/>
                <w:sz w:val="21"/>
                <w:szCs w:val="21"/>
              </w:rPr>
              <w:t>笔试成绩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b/>
                <w:sz w:val="21"/>
                <w:szCs w:val="21"/>
              </w:rPr>
              <w:t>笔试折合分（40%）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b/>
                <w:sz w:val="21"/>
                <w:szCs w:val="21"/>
              </w:rPr>
              <w:t>总成绩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b/>
                <w:sz w:val="21"/>
                <w:szCs w:val="21"/>
              </w:rPr>
              <w:t>备注</w:t>
            </w:r>
          </w:p>
        </w:tc>
      </w:tr>
      <w:tr w:rsidR="002C67A4" w:rsidRPr="002C67A4" w:rsidTr="002C67A4">
        <w:trPr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2C67A4">
              <w:rPr>
                <w:rFonts w:ascii="仿宋" w:eastAsia="仿宋" w:hAnsi="仿宋" w:cs="宋体" w:hint="eastAsia"/>
                <w:sz w:val="18"/>
                <w:szCs w:val="18"/>
              </w:rPr>
              <w:t>数据分析员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黄  磊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73.8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44.28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73.1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29.24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73.52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进入体检</w:t>
            </w:r>
          </w:p>
        </w:tc>
      </w:tr>
      <w:tr w:rsidR="002C67A4" w:rsidRPr="002C67A4" w:rsidTr="002C67A4">
        <w:trPr>
          <w:trHeight w:val="63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2C67A4">
              <w:rPr>
                <w:rFonts w:ascii="仿宋" w:eastAsia="仿宋" w:hAnsi="仿宋" w:cs="宋体" w:hint="eastAsia"/>
                <w:sz w:val="18"/>
                <w:szCs w:val="18"/>
              </w:rPr>
              <w:t>数据分析员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孔令龙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67.1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40.26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73.3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29.32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69.58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2C67A4" w:rsidRPr="002C67A4" w:rsidTr="002C67A4">
        <w:trPr>
          <w:trHeight w:val="63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2C67A4">
              <w:rPr>
                <w:rFonts w:ascii="仿宋" w:eastAsia="仿宋" w:hAnsi="仿宋" w:cs="宋体" w:hint="eastAsia"/>
                <w:sz w:val="18"/>
                <w:szCs w:val="18"/>
              </w:rPr>
              <w:t>数据分析员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周  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65.9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39.54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74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29.6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C67A4">
              <w:rPr>
                <w:rFonts w:ascii="仿宋" w:eastAsia="仿宋" w:hAnsi="仿宋" w:cs="宋体" w:hint="eastAsia"/>
                <w:sz w:val="21"/>
                <w:szCs w:val="21"/>
              </w:rPr>
              <w:t>69.14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7A4" w:rsidRPr="002C67A4" w:rsidRDefault="002C67A4" w:rsidP="002C67A4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C67A4"/>
    <w:rsid w:val="002C67A4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15F6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2021-06-26T06:11:00Z</dcterms:created>
  <dcterms:modified xsi:type="dcterms:W3CDTF">2021-06-26T06:12:00Z</dcterms:modified>
</cp:coreProperties>
</file>