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603"/>
        <w:gridCol w:w="492"/>
        <w:gridCol w:w="8749"/>
        <w:gridCol w:w="35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0" w:type="auto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都匀市2021年“特岗计划”招聘学科专业对应表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本科专业要求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汉语言文学、汉语言、 汉语国际教育、中国少数民族语言文学、古典文献学、应用语言学、教育学、人文教育、小学教育。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数理基础科学、数学与应用数学、信息与计算科学、教育学、人文教育、小学教育、金融数学。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英语、商务英语。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音乐表演、音乐学、作曲与作曲技术理论、舞蹈表演、舞蹈学、舞蹈编导。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体育教育、运动训练、社会体育指导与管理、武术与民族传统体育、运动人体科学、运动康复、休闲体育。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美术学、绘画、雕塑、摄影、书法学、中国画、艺术与科技、艺术设计学、视觉传达设计、环境设计、产品设计、服装与服饰设计、公共艺术、工艺美术、数字媒体艺术。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计算机及相关专业；教育技术学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科学教育、理学（不含数学类、统计学类、心理学类）、工学（不含计算机类、纺织类、建筑类、公安技术类）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研究生不限专业；教师资格证学科与报考学科一致或相近。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心理学、应用心理学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研究生不限专业；教师资格证学科与报考学科一致。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专科专业：音乐教育、美术教育、表演艺术、音乐表演、舞蹈表演、学前教育；本科专业：学前教育、艺术教育、音乐表演、音乐学、舞蹈表演、舞蹈学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研究生专业：学前教育、艺术类；教师资格证学科与报考学科一致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未尽事宜由都匀市教育局依据有关文件，结合实际进行解释和执行。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u w:val="none"/>
                <w:bdr w:val="none" w:color="auto" w:sz="0" w:space="0"/>
              </w:rPr>
              <w:fldChar w:fldCharType="begin"/>
            </w:r>
            <w:r>
              <w:rPr>
                <w:color w:val="000000"/>
                <w:u w:val="none"/>
                <w:bdr w:val="none" w:color="auto" w:sz="0" w:space="0"/>
              </w:rPr>
              <w:instrText xml:space="preserve"> HYPERLINK "http://www.duyun.gov.cn/zfbm/dysjyj_5741288/zfxxgk_5741276/fdzdgknr_5741279/ywjy/202106/t20210625_68806086.html" </w:instrText>
            </w:r>
            <w:r>
              <w:rPr>
                <w:color w:val="000000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color w:val="000000"/>
                <w:u w:val="none"/>
                <w:bdr w:val="none" w:color="auto" w:sz="0" w:space="0"/>
              </w:rPr>
              <w:t>http://www.duyun.gov.cn/zfbm/dysjyj_5741288/zfxxgk_5741276/fdzdgknr_5741279/ywjy/202106/t20210625_68806086.html</w:t>
            </w:r>
            <w:r>
              <w:rPr>
                <w:color w:val="000000"/>
                <w:u w:val="none"/>
                <w:bdr w:val="none" w:color="auto" w:sz="0" w:space="0"/>
              </w:rPr>
              <w:fldChar w:fldCharType="end"/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C70F6"/>
    <w:rsid w:val="061C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2021-06-25T07:23:00Z</dcterms:created>
  <dc:creator>Administrator</dc:creator>
  <cp:lastModifiedBy>Administrator</cp:lastModifiedBy>
  <dcterms:modified xsi:type="dcterms:W3CDTF">2021-06-25T11:15:31Z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