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34488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4488"/>
          <w:spacing w:val="0"/>
          <w:sz w:val="30"/>
          <w:szCs w:val="30"/>
          <w:bdr w:val="none" w:color="auto" w:sz="0" w:space="0"/>
          <w:shd w:val="clear" w:fill="FFFFFF"/>
        </w:rPr>
        <w:t>常熟市人力资源开发有限公司公开招聘工作人员录用前公示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540"/>
        <w:gridCol w:w="710"/>
        <w:gridCol w:w="3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招聘总监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王军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1980.10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办公室主任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陈亮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1979.04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财务科科长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许梦舟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1989.08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部门经理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傅裕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1990.03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部门经理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沈民春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1989.05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业务员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密伟诚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1997.12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业务员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林芷洋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1997.12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业务员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吴秋铃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1998.01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业务员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濮琳洁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1997.01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业务员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吕琮方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1996.11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新宋体" w:hAnsi="新宋体" w:eastAsia="新宋体" w:cs="新宋体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22B24"/>
    <w:rsid w:val="67622B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2021-06-24T05:50:00Z</dcterms:created>
  <dc:creator>WPS_1609033458</dc:creator>
  <cp:lastModifiedBy>WPS_1609033458</cp:lastModifiedBy>
  <dcterms:modified xsi:type="dcterms:W3CDTF">2021-06-24T05:53:07Z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743C5BAB7FCD4855929D9D601908FA3E</vt:lpwstr>
  </property>
</Properties>
</file>