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  <w:bdr w:val="none" w:color="auto" w:sz="0" w:space="0"/>
          <w:shd w:val="clear" w:fill="FFFFFF"/>
        </w:rPr>
        <w:t>2021年水务集团下属企业公开招聘拟聘用人员公示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hd w:val="clear" w:fill="FFFFFF"/>
        <w:spacing w:before="0" w:beforeAutospacing="0" w:after="0" w:afterAutospacing="0" w:line="8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海宁市水务投资集团有限公司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2021-06-22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jr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330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566"/>
        <w:gridCol w:w="464"/>
        <w:gridCol w:w="360"/>
        <w:gridCol w:w="908"/>
        <w:gridCol w:w="360"/>
        <w:gridCol w:w="1398"/>
        <w:gridCol w:w="671"/>
        <w:gridCol w:w="704"/>
        <w:gridCol w:w="772"/>
        <w:gridCol w:w="7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15480101017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财务主管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蒋昱放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1987.08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纽约州立大学宾汉姆顿分校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金融经济学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15480101015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张冰洋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1992.07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西安外事学院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公示时间为五个工作日，从公示之日算起，如对拟聘用人员有异议，请来人、来信、来电向海宁市水务投资集团有限公司，地址：浙江省嘉兴市海宁市文苑南路235号 联系电话：0573—87221332、0573-80771386，监督电话：0573--87088192）反映,反映时提倡使用真实姓名，以便调查核实。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海宁市水务投资集团有限公司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2021年6月22日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6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2021-06-23T00:57:34Z</dcterms:created>
  <dc:creator>Administrator</dc:creator>
  <cp:lastModifiedBy>Administrator</cp:lastModifiedBy>
  <dcterms:modified xsi:type="dcterms:W3CDTF">2021-06-23T00:57:36Z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CB8451AB682646F7A6F5B0A2526C5863</vt:lpwstr>
  </property>
</Properties>
</file>