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018" w:tblpY="930"/>
        <w:tblW w:w="10505" w:type="dxa"/>
        <w:tblCellMar>
          <w:left w:w="0" w:type="dxa"/>
          <w:right w:w="0" w:type="dxa"/>
        </w:tblCellMar>
        <w:tblLook w:val="04A0"/>
      </w:tblPr>
      <w:tblGrid>
        <w:gridCol w:w="1418"/>
        <w:gridCol w:w="585"/>
        <w:gridCol w:w="795"/>
        <w:gridCol w:w="975"/>
        <w:gridCol w:w="1560"/>
        <w:gridCol w:w="1665"/>
        <w:gridCol w:w="3507"/>
      </w:tblGrid>
      <w:tr w:rsidR="00426E4F" w:rsidRPr="00426E4F" w:rsidTr="00426E4F">
        <w:trPr>
          <w:trHeight w:val="1241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岗位名称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招聘人数</w:t>
            </w:r>
          </w:p>
        </w:tc>
        <w:tc>
          <w:tcPr>
            <w:tcW w:w="7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学历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学历</w:t>
            </w:r>
          </w:p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类别</w:t>
            </w:r>
          </w:p>
        </w:tc>
        <w:tc>
          <w:tcPr>
            <w:tcW w:w="1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35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其它要求</w:t>
            </w:r>
          </w:p>
        </w:tc>
      </w:tr>
      <w:tr w:rsidR="00426E4F" w:rsidRPr="00426E4F" w:rsidTr="00426E4F">
        <w:trPr>
          <w:trHeight w:val="1100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预防保健科护士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35周岁及以下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大专及以上学历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普通全日制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护理学类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26E4F" w:rsidRPr="00426E4F" w:rsidRDefault="00426E4F" w:rsidP="00426E4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6E4F">
              <w:rPr>
                <w:rFonts w:ascii="仿宋_GB2312" w:eastAsia="仿宋_GB2312" w:hAnsi="宋体" w:cs="宋体" w:hint="eastAsia"/>
                <w:sz w:val="24"/>
                <w:szCs w:val="24"/>
              </w:rPr>
              <w:t>具备护士及以上资格证书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26E4F"/>
    <w:rsid w:val="00323B43"/>
    <w:rsid w:val="003D37D8"/>
    <w:rsid w:val="00426E4F"/>
    <w:rsid w:val="004358AB"/>
    <w:rsid w:val="0064020C"/>
    <w:rsid w:val="008811B0"/>
    <w:rsid w:val="008B7726"/>
    <w:rsid w:val="00B600C9"/>
    <w:rsid w:val="00B952C0"/>
    <w:rsid w:val="00CF7209"/>
    <w:rsid w:val="00FA198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8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2021-06-22T06:54:00Z</dcterms:created>
  <dcterms:modified xsi:type="dcterms:W3CDTF">2021-06-22T06:55:00Z</dcterms:modified>
</cp:coreProperties>
</file>