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2D66A5"/>
          <w:spacing w:val="0"/>
          <w:sz w:val="38"/>
          <w:szCs w:val="3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D66A5"/>
          <w:spacing w:val="0"/>
          <w:sz w:val="38"/>
          <w:szCs w:val="38"/>
          <w:bdr w:val="none" w:color="auto" w:sz="0" w:space="0"/>
          <w:shd w:val="clear" w:fill="FFFFFF"/>
        </w:rPr>
        <w:t>2021年株洲市芦淞区公开招聘（选调）事业单位工作人员体检人员递补公示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textAlignment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因2021年株洲市芦淞区公开招聘（选调）事业单位工作人员进入政审环节考生（准考证号）202105036放弃聘用资格，按照应聘同一岗位考试综合成绩排名从高到低依次等额递补原则，考生（准考证号）202105024递补进入体检环节。特此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right"/>
        <w:textAlignment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              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2021年株洲市芦淞区公开招聘（选调）事业单位工作人员工作领导小组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2021年6月18日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CCCCC"/>
        <w:spacing w:before="24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37A53"/>
    <w:rsid w:val="1C906CB3"/>
    <w:rsid w:val="2A69628D"/>
    <w:rsid w:val="57336AA4"/>
    <w:rsid w:val="5AD3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2021-06-18T08:15:00Z</dcterms:created>
  <dc:creator>ぺ灬cc果冻ル</dc:creator>
  <cp:lastModifiedBy>ぺ灬cc果冻ル</cp:lastModifiedBy>
  <dcterms:modified xsi:type="dcterms:W3CDTF">2021-06-18T08:20:37Z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