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43" w:rsidRPr="005E6843" w:rsidRDefault="005E6843" w:rsidP="005E6843">
      <w:pPr>
        <w:adjustRightInd/>
        <w:snapToGrid/>
        <w:spacing w:after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hyperlink r:id="rId4" w:history="1">
        <w:r w:rsidRPr="005E6843">
          <w:rPr>
            <w:rFonts w:ascii="方正小标宋简体" w:eastAsia="方正小标宋简体" w:hAnsi="方正小标宋简体" w:cs="方正小标宋简体" w:hint="eastAsia"/>
            <w:color w:val="0000FF"/>
            <w:sz w:val="44"/>
            <w:u w:val="single"/>
          </w:rPr>
          <w:t>吕梁市人大立法联络中心2021年度</w:t>
        </w:r>
      </w:hyperlink>
    </w:p>
    <w:p w:rsidR="005E6843" w:rsidRPr="005E6843" w:rsidRDefault="005E6843" w:rsidP="005E6843">
      <w:pPr>
        <w:adjustRightInd/>
        <w:snapToGrid/>
        <w:spacing w:after="0"/>
        <w:jc w:val="center"/>
        <w:rPr>
          <w:rFonts w:ascii="宋体" w:eastAsia="宋体" w:hAnsi="宋体" w:cs="宋体" w:hint="eastAsia"/>
          <w:sz w:val="24"/>
          <w:szCs w:val="24"/>
        </w:rPr>
      </w:pPr>
      <w:hyperlink r:id="rId5" w:history="1">
        <w:r w:rsidRPr="005E6843">
          <w:rPr>
            <w:rFonts w:ascii="方正小标宋简体" w:eastAsia="方正小标宋简体" w:hAnsi="方正小标宋简体" w:cs="方正小标宋简体" w:hint="eastAsia"/>
            <w:color w:val="0000FF"/>
            <w:sz w:val="44"/>
            <w:u w:val="single"/>
          </w:rPr>
          <w:t>招才引智体检人员名单</w:t>
        </w:r>
      </w:hyperlink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370"/>
        <w:gridCol w:w="981"/>
        <w:gridCol w:w="2026"/>
        <w:gridCol w:w="831"/>
        <w:gridCol w:w="818"/>
        <w:gridCol w:w="816"/>
        <w:gridCol w:w="936"/>
        <w:gridCol w:w="744"/>
      </w:tblGrid>
      <w:tr w:rsidR="005E6843" w:rsidRPr="005E6843" w:rsidTr="005E6843">
        <w:trPr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报名号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姓名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报考单位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报考</w:t>
            </w:r>
          </w:p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岗位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笔试</w:t>
            </w:r>
          </w:p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成绩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面试</w:t>
            </w:r>
          </w:p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成绩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总成绩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名次</w:t>
            </w:r>
          </w:p>
        </w:tc>
      </w:tr>
      <w:tr w:rsidR="005E6843" w:rsidRPr="005E6843" w:rsidTr="005E6843">
        <w:trPr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7001398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张钦玲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吕梁市人大立法联络中心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专业技术岗位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78.69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80.88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80.004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1</w:t>
            </w:r>
          </w:p>
        </w:tc>
      </w:tr>
      <w:tr w:rsidR="005E6843" w:rsidRPr="005E6843" w:rsidTr="005E6843">
        <w:trPr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7000683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高鹏飞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1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77.82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80.14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79.212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843" w:rsidRPr="005E6843" w:rsidRDefault="005E6843" w:rsidP="005E6843">
            <w:pPr>
              <w:adjustRightInd/>
              <w:snapToGrid/>
              <w:spacing w:after="0" w:line="560" w:lineRule="exact"/>
              <w:jc w:val="center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5E6843">
              <w:rPr>
                <w:rFonts w:ascii="仿宋_GB2312" w:eastAsia="仿宋_GB2312" w:hAnsi="宋体" w:cs="宋体" w:hint="eastAsia"/>
                <w:sz w:val="24"/>
                <w:szCs w:val="21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E6843"/>
    <w:rsid w:val="00323B43"/>
    <w:rsid w:val="003D37D8"/>
    <w:rsid w:val="004358AB"/>
    <w:rsid w:val="005E6843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Hyperlink"/>
    <w:basedOn w:val="a0"/>
    <w:uiPriority w:val="99"/>
    <w:semiHidden/>
    <w:unhideWhenUsed/>
    <w:rsid w:val="005E68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st.shanxi.gov.cn/rsks/gwyks/2021ngwyks/202106/W020210611451964103123.xlsx" TargetMode="External"/><Relationship Id="rId4" Type="http://schemas.openxmlformats.org/officeDocument/2006/relationships/hyperlink" Target="http://rst.shanxi.gov.cn/rsks/gwyks/2021ngwyks/202106/W020210611451964103123.xls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2021-06-18T07:36:00Z</dcterms:created>
  <dcterms:modified xsi:type="dcterms:W3CDTF">2021-06-18T07:36:00Z</dcterms:modified>
</cp:coreProperties>
</file>