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sz w:val="25"/>
          <w:szCs w:val="25"/>
          <w:shd w:val="clear" w:fill="FFFFFF"/>
        </w:rPr>
        <w:t>入围产业研究雇员岗位面试的考生（准考证号：</w:t>
      </w:r>
      <w:r>
        <w:rPr>
          <w:rFonts w:hint="default" w:ascii="仿宋_GB2312" w:hAnsi="宋体" w:eastAsia="仿宋_GB2312" w:cs="仿宋_GB2312"/>
          <w:i w:val="0"/>
          <w:caps w:val="0"/>
          <w:color w:val="333333"/>
          <w:spacing w:val="0"/>
          <w:sz w:val="25"/>
          <w:szCs w:val="25"/>
          <w:shd w:val="clear" w:fill="FFFFFF"/>
        </w:rPr>
        <w:t>20210501028）因个人原因放弃面试，现按笔试成绩从高到低依次递补考生（准考证号：20210502002）入围面试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0402F"/>
    <w:rsid w:val="5FF0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2021-06-15T10:20:00Z</dcterms:created>
  <dc:creator>ぺ灬cc果冻ル</dc:creator>
  <cp:lastModifiedBy>ぺ灬cc果冻ル</cp:lastModifiedBy>
  <dcterms:modified xsi:type="dcterms:W3CDTF">2021-06-15T10:20:13Z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