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8" w:lineRule="atLeast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30"/>
          <w:szCs w:val="30"/>
          <w:shd w:val="clear" w:fill="FFFFFF"/>
        </w:rPr>
        <w:t>六盘水市钟山区“三变”改革服务中心第九届贵州人才博览会事业单位人才引进综合成绩表</w:t>
      </w:r>
    </w:p>
    <w:bookmarkEnd w:id="0"/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064"/>
        <w:gridCol w:w="766"/>
        <w:gridCol w:w="1089"/>
        <w:gridCol w:w="839"/>
        <w:gridCol w:w="1064"/>
        <w:gridCol w:w="902"/>
        <w:gridCol w:w="1064"/>
        <w:gridCol w:w="1027"/>
        <w:gridCol w:w="1290"/>
        <w:gridCol w:w="181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57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姓 名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初评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成绩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按30%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折算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成绩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按40%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折算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成绩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按30%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折算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成绩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是否进入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考察环节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2B2B2B"/>
                <w:sz w:val="23"/>
                <w:szCs w:val="23"/>
                <w:bdr w:val="none" w:color="auto" w:sz="0" w:space="0"/>
              </w:rPr>
              <w:t>备  注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李兴慧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87.67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26.30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79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31.60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76.33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22.90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80.80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Arial" w:hAnsi="Arial" w:cs="Arial"/>
                <w:color w:val="2B2B2B"/>
                <w:sz w:val="15"/>
                <w:szCs w:val="15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李小念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78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23.40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64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25.60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83.33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25.00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74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5"/>
                <w:szCs w:val="15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周密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77.67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23.30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62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24.80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71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21.30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69.4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5"/>
                <w:szCs w:val="15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左鹏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80.67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24.20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47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18.8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43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未进入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线下面试环节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江靖雯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86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25.80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25.80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缺考笔试及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线下面试环节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刘巧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76.67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23.00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23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未进入笔试及线下面试环节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7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张新罗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69.33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20.80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20.80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未进入笔试及线下面试环节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8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罗仕杰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缺  考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tblCellSpacing w:w="0" w:type="dxa"/>
          <w:jc w:val="center"/>
        </w:trPr>
        <w:tc>
          <w:tcPr>
            <w:tcW w:w="71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9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陈雪梅</w:t>
            </w:r>
          </w:p>
        </w:tc>
        <w:tc>
          <w:tcPr>
            <w:tcW w:w="551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8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839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902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64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——</w:t>
            </w:r>
          </w:p>
        </w:tc>
        <w:tc>
          <w:tcPr>
            <w:tcW w:w="1027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both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 ——</w:t>
            </w:r>
          </w:p>
        </w:tc>
        <w:tc>
          <w:tcPr>
            <w:tcW w:w="1290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否</w:t>
            </w:r>
          </w:p>
        </w:tc>
        <w:tc>
          <w:tcPr>
            <w:tcW w:w="1816" w:type="dxa"/>
            <w:tcBorders>
              <w:left w:val="nil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8" w:lineRule="atLeast"/>
              <w:jc w:val="center"/>
            </w:pPr>
            <w:r>
              <w:rPr>
                <w:rFonts w:hint="eastAsia" w:ascii="宋体" w:hAnsi="宋体" w:eastAsia="宋体" w:cs="宋体"/>
                <w:color w:val="2B2B2B"/>
                <w:sz w:val="23"/>
                <w:szCs w:val="23"/>
                <w:bdr w:val="none" w:color="auto" w:sz="0" w:space="0"/>
              </w:rPr>
              <w:t>缺  考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B5B5B5"/>
          <w:spacing w:val="0"/>
          <w:sz w:val="15"/>
          <w:szCs w:val="15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F5B9E"/>
    <w:rsid w:val="37D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2021-06-11T08:21:00Z</dcterms:created>
  <dc:creator>WPS_1609033458</dc:creator>
  <cp:lastModifiedBy>WPS_1609033458</cp:lastModifiedBy>
  <dcterms:modified xsi:type="dcterms:W3CDTF">2021-06-11T08:22:11Z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E3FA5FA5AAFA4CC2A001759F8EA2C23C</vt:lpwstr>
  </property>
</Properties>
</file>