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29" w:rsidRPr="007E2429" w:rsidRDefault="007E2429" w:rsidP="007E2429">
      <w:pPr>
        <w:shd w:val="clear" w:color="auto" w:fill="FFFFFF"/>
        <w:adjustRightInd/>
        <w:snapToGrid/>
        <w:spacing w:after="0" w:line="500" w:lineRule="atLeast"/>
        <w:ind w:firstLine="640"/>
        <w:jc w:val="right"/>
        <w:rPr>
          <w:rFonts w:ascii="å¾®è½¯é›…é»‘" w:eastAsia="å¾®è½¯é›…é»‘" w:hAnsi="宋体" w:cs="宋体"/>
          <w:color w:val="333333"/>
          <w:sz w:val="27"/>
          <w:szCs w:val="27"/>
        </w:rPr>
      </w:pPr>
      <w:r w:rsidRPr="007E2429">
        <w:rPr>
          <w:rFonts w:ascii="仿宋_GB2312" w:eastAsia="仿宋_GB2312" w:hAnsi="宋体" w:cs="宋体" w:hint="eastAsia"/>
          <w:color w:val="333333"/>
          <w:sz w:val="32"/>
          <w:szCs w:val="32"/>
        </w:rPr>
        <w:t> </w:t>
      </w:r>
    </w:p>
    <w:p w:rsidR="007E2429" w:rsidRPr="007E2429" w:rsidRDefault="007E2429" w:rsidP="007E2429">
      <w:pPr>
        <w:shd w:val="clear" w:color="auto" w:fill="FFFFFF"/>
        <w:adjustRightInd/>
        <w:snapToGrid/>
        <w:spacing w:after="0" w:line="520" w:lineRule="atLeast"/>
        <w:ind w:firstLine="640"/>
        <w:jc w:val="center"/>
        <w:rPr>
          <w:rFonts w:ascii="å¾®è½¯é›…é»‘" w:eastAsia="å¾®è½¯é›…é»‘" w:hAnsi="宋体" w:cs="宋体" w:hint="eastAsia"/>
          <w:color w:val="333333"/>
          <w:sz w:val="27"/>
          <w:szCs w:val="27"/>
        </w:rPr>
      </w:pPr>
      <w:r w:rsidRPr="007E2429">
        <w:rPr>
          <w:rFonts w:ascii="黑体" w:eastAsia="黑体" w:hAnsi="黑体" w:cs="宋体" w:hint="eastAsia"/>
          <w:color w:val="333333"/>
          <w:sz w:val="32"/>
          <w:szCs w:val="32"/>
        </w:rPr>
        <w:t>福州市马尾区2021年度村（社区）主干考录公务员拟录用人员名单</w:t>
      </w:r>
    </w:p>
    <w:tbl>
      <w:tblPr>
        <w:tblW w:w="10050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8"/>
        <w:gridCol w:w="945"/>
        <w:gridCol w:w="1800"/>
        <w:gridCol w:w="2020"/>
        <w:gridCol w:w="1985"/>
        <w:gridCol w:w="1204"/>
        <w:gridCol w:w="948"/>
      </w:tblGrid>
      <w:tr w:rsidR="007E2429" w:rsidRPr="007E2429" w:rsidTr="007E2429">
        <w:trPr>
          <w:trHeight w:val="375"/>
        </w:trPr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报考职位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原工作单位</w:t>
            </w:r>
          </w:p>
        </w:tc>
        <w:tc>
          <w:tcPr>
            <w:tcW w:w="12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体检、考察结果</w:t>
            </w:r>
          </w:p>
        </w:tc>
        <w:tc>
          <w:tcPr>
            <w:tcW w:w="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7E2429" w:rsidRPr="007E2429" w:rsidTr="007E2429">
        <w:trPr>
          <w:trHeight w:val="1116"/>
        </w:trPr>
        <w:tc>
          <w:tcPr>
            <w:tcW w:w="11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朱锋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</w:rPr>
              <w:t>0000000012046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福州市马尾区乡镇（街道）机关一级科员及以下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福州市马尾区琅岐镇凤窝村党委书记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jc w:val="center"/>
              <w:rPr>
                <w:rFonts w:ascii="å¾®è½¯é›…é»‘" w:eastAsia="å¾®è½¯é›…é»‘" w:hAnsi="宋体" w:cs="宋体"/>
                <w:color w:val="333333"/>
                <w:sz w:val="27"/>
                <w:szCs w:val="27"/>
              </w:rPr>
            </w:pPr>
            <w:r w:rsidRPr="007E2429">
              <w:rPr>
                <w:rFonts w:ascii="å¾®è½¯é›…é»‘" w:eastAsia="å¾®è½¯é›…é»‘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7E2429" w:rsidRPr="007E2429" w:rsidRDefault="007E2429" w:rsidP="007E2429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E2429">
              <w:rPr>
                <w:rFonts w:ascii="宋体" w:eastAsia="宋体" w:hAnsi="宋体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7E2429" w:rsidRPr="007E2429" w:rsidRDefault="007E2429" w:rsidP="007E2429">
      <w:pPr>
        <w:shd w:val="clear" w:color="auto" w:fill="FFFFFF"/>
        <w:adjustRightInd/>
        <w:snapToGrid/>
        <w:spacing w:after="0" w:line="570" w:lineRule="atLeast"/>
        <w:rPr>
          <w:rFonts w:ascii="å¾®è½¯é›…é»‘" w:eastAsia="å¾®è½¯é›…é»‘" w:hAnsi="宋体" w:cs="宋体" w:hint="eastAsia"/>
          <w:color w:val="333333"/>
          <w:sz w:val="27"/>
          <w:szCs w:val="27"/>
        </w:rPr>
      </w:pPr>
      <w:r w:rsidRPr="007E2429">
        <w:rPr>
          <w:rFonts w:ascii="Calibri" w:eastAsia="å¾®è½¯é›…é»‘" w:hAnsi="Calibri" w:cs="宋体"/>
          <w:color w:val="333333"/>
          <w:sz w:val="21"/>
          <w:szCs w:val="21"/>
        </w:rPr>
        <w:t> </w:t>
      </w:r>
    </w:p>
    <w:p w:rsidR="004358AB" w:rsidRPr="007E2429" w:rsidRDefault="004358AB" w:rsidP="007E2429"/>
    <w:sectPr w:rsidR="004358AB" w:rsidRPr="007E2429" w:rsidSect="007E242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å¾®è½¯é›…é»‘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411FD"/>
    <w:rsid w:val="00176D8E"/>
    <w:rsid w:val="00257F1F"/>
    <w:rsid w:val="00323B43"/>
    <w:rsid w:val="003D37D8"/>
    <w:rsid w:val="00426133"/>
    <w:rsid w:val="004358AB"/>
    <w:rsid w:val="006401AE"/>
    <w:rsid w:val="00717043"/>
    <w:rsid w:val="00765E57"/>
    <w:rsid w:val="00797A36"/>
    <w:rsid w:val="007C5D96"/>
    <w:rsid w:val="007E2429"/>
    <w:rsid w:val="00840C84"/>
    <w:rsid w:val="008B7726"/>
    <w:rsid w:val="00A606CE"/>
    <w:rsid w:val="00BB5C65"/>
    <w:rsid w:val="00D31D50"/>
    <w:rsid w:val="00D5371C"/>
    <w:rsid w:val="00E410FB"/>
    <w:rsid w:val="00E6298F"/>
    <w:rsid w:val="00E852E4"/>
    <w:rsid w:val="00F8542B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765E57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  <w:style w:type="paragraph" w:customStyle="1" w:styleId="customunionstyle">
    <w:name w:val="custom_unionstyle"/>
    <w:basedOn w:val="a"/>
    <w:rsid w:val="00F854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765E57"/>
    <w:rPr>
      <w:rFonts w:ascii="宋体" w:eastAsia="宋体" w:hAnsi="宋体" w:cs="宋体"/>
      <w:b/>
      <w:bCs/>
      <w:sz w:val="27"/>
      <w:szCs w:val="27"/>
    </w:rPr>
  </w:style>
  <w:style w:type="paragraph" w:customStyle="1" w:styleId="p">
    <w:name w:val="p"/>
    <w:basedOn w:val="a"/>
    <w:rsid w:val="007E24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2021-06-10T09:43:00Z</dcterms:created>
  <dcterms:modified xsi:type="dcterms:W3CDTF">2021-06-10T09:43:00Z</dcterms:modified>
</cp:coreProperties>
</file>